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A3F" w:rsidRDefault="00380A3F"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EA0256" w:rsidRDefault="00EA0256"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EA0256" w:rsidRDefault="004F7CCF" w:rsidP="001B6BAB">
      <w:pPr>
        <w:spacing w:line="480" w:lineRule="auto"/>
        <w:jc w:val="center"/>
        <w:rPr>
          <w:rFonts w:ascii="Times New Roman" w:hAnsi="Times New Roman" w:cs="Times New Roman"/>
          <w:sz w:val="24"/>
          <w:szCs w:val="24"/>
        </w:rPr>
      </w:pPr>
      <w:r w:rsidRPr="001B6BAB">
        <w:rPr>
          <w:rFonts w:ascii="Times New Roman" w:hAnsi="Times New Roman" w:cs="Times New Roman"/>
          <w:sz w:val="24"/>
          <w:szCs w:val="24"/>
        </w:rPr>
        <w:t>Sickle Cell Anemia</w:t>
      </w:r>
    </w:p>
    <w:p w:rsidR="001B6BAB" w:rsidRDefault="004F7CCF" w:rsidP="001B6BA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B6BAB" w:rsidRDefault="004F7CCF" w:rsidP="001B6B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B6BAB" w:rsidRDefault="004F7CCF" w:rsidP="001B6B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072F97">
        <w:rPr>
          <w:rFonts w:ascii="Times New Roman" w:hAnsi="Times New Roman" w:cs="Times New Roman"/>
          <w:sz w:val="24"/>
          <w:szCs w:val="24"/>
        </w:rPr>
        <w:t xml:space="preserve"> of Submission</w:t>
      </w:r>
    </w:p>
    <w:p w:rsidR="001B6BAB" w:rsidRDefault="001B6BAB"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1B6BAB" w:rsidRDefault="001B6BAB" w:rsidP="00EA0256">
      <w:pPr>
        <w:spacing w:line="480" w:lineRule="auto"/>
        <w:rPr>
          <w:rFonts w:ascii="Times New Roman" w:hAnsi="Times New Roman" w:cs="Times New Roman"/>
          <w:sz w:val="24"/>
          <w:szCs w:val="24"/>
        </w:rPr>
      </w:pPr>
    </w:p>
    <w:p w:rsidR="00072F97" w:rsidRDefault="00072F97" w:rsidP="00EA0256">
      <w:pPr>
        <w:spacing w:line="480" w:lineRule="auto"/>
        <w:rPr>
          <w:rFonts w:ascii="Times New Roman" w:hAnsi="Times New Roman" w:cs="Times New Roman"/>
          <w:sz w:val="24"/>
          <w:szCs w:val="24"/>
        </w:rPr>
      </w:pPr>
    </w:p>
    <w:p w:rsidR="00072F97" w:rsidRDefault="004F7CCF" w:rsidP="00072F9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rsidR="00072F97" w:rsidRDefault="004F7CCF" w:rsidP="00072F97">
      <w:pPr>
        <w:spacing w:line="480" w:lineRule="auto"/>
        <w:ind w:firstLine="720"/>
        <w:rPr>
          <w:rFonts w:ascii="Times New Roman" w:hAnsi="Times New Roman" w:cs="Times New Roman"/>
          <w:sz w:val="24"/>
          <w:szCs w:val="24"/>
        </w:rPr>
      </w:pPr>
      <w:r w:rsidRPr="000D3809">
        <w:rPr>
          <w:rFonts w:ascii="Times New Roman" w:hAnsi="Times New Roman" w:cs="Times New Roman"/>
          <w:sz w:val="24"/>
          <w:szCs w:val="24"/>
        </w:rPr>
        <w:t>Sic</w:t>
      </w:r>
      <w:r>
        <w:rPr>
          <w:rFonts w:ascii="Times New Roman" w:hAnsi="Times New Roman" w:cs="Times New Roman"/>
          <w:sz w:val="24"/>
          <w:szCs w:val="24"/>
        </w:rPr>
        <w:t xml:space="preserve">kle cell </w:t>
      </w:r>
      <w:r w:rsidR="000F348F">
        <w:rPr>
          <w:rFonts w:ascii="Times New Roman" w:hAnsi="Times New Roman" w:cs="Times New Roman"/>
          <w:sz w:val="24"/>
          <w:szCs w:val="24"/>
        </w:rPr>
        <w:t xml:space="preserve">Anemia </w:t>
      </w:r>
      <w:r w:rsidR="008113CC">
        <w:rPr>
          <w:rFonts w:ascii="Times New Roman" w:hAnsi="Times New Roman" w:cs="Times New Roman"/>
          <w:sz w:val="24"/>
          <w:szCs w:val="24"/>
        </w:rPr>
        <w:t>disease is a hereditary blood condition that affects red blood cells through deformation</w:t>
      </w:r>
      <w:r w:rsidR="004F6361">
        <w:rPr>
          <w:rFonts w:ascii="Times New Roman" w:hAnsi="Times New Roman" w:cs="Times New Roman"/>
          <w:sz w:val="24"/>
          <w:szCs w:val="24"/>
        </w:rPr>
        <w:t>. This makes it difficult for oxygen to be carried out in the whole body because of deficiency in healthy red blood cells</w:t>
      </w:r>
      <w:r w:rsidR="005675A9">
        <w:rPr>
          <w:rFonts w:ascii="Times New Roman" w:hAnsi="Times New Roman" w:cs="Times New Roman"/>
          <w:sz w:val="24"/>
          <w:szCs w:val="24"/>
        </w:rPr>
        <w:t xml:space="preserve"> (</w:t>
      </w:r>
      <w:r w:rsidR="005675A9">
        <w:rPr>
          <w:rFonts w:ascii="Times New Roman" w:hAnsi="Times New Roman" w:cs="Times New Roman"/>
          <w:bCs/>
          <w:sz w:val="24"/>
          <w:szCs w:val="24"/>
        </w:rPr>
        <w:t>Juttukonda et al., 2019).</w:t>
      </w:r>
      <w:r w:rsidR="004F6361">
        <w:rPr>
          <w:rFonts w:ascii="Times New Roman" w:hAnsi="Times New Roman" w:cs="Times New Roman"/>
          <w:sz w:val="24"/>
          <w:szCs w:val="24"/>
        </w:rPr>
        <w:t xml:space="preserve"> This condition is contracted through hereditary genes from the parents to the children.</w:t>
      </w:r>
      <w:r w:rsidR="00C11DEA">
        <w:rPr>
          <w:rFonts w:ascii="Times New Roman" w:hAnsi="Times New Roman" w:cs="Times New Roman"/>
          <w:sz w:val="24"/>
          <w:szCs w:val="24"/>
        </w:rPr>
        <w:t xml:space="preserve"> Children affected with this condition need special treatment; the program proposal is based on the effective health provision for the sickle cell children that can be</w:t>
      </w:r>
      <w:r>
        <w:rPr>
          <w:rFonts w:ascii="Times New Roman" w:hAnsi="Times New Roman" w:cs="Times New Roman"/>
          <w:sz w:val="24"/>
          <w:szCs w:val="24"/>
        </w:rPr>
        <w:t xml:space="preserve"> implemented by many hospitals.</w:t>
      </w:r>
    </w:p>
    <w:p w:rsidR="00072F97" w:rsidRDefault="004F7CCF" w:rsidP="00072F97">
      <w:pPr>
        <w:spacing w:line="480" w:lineRule="auto"/>
        <w:jc w:val="center"/>
        <w:rPr>
          <w:rFonts w:ascii="Times New Roman" w:hAnsi="Times New Roman" w:cs="Times New Roman"/>
          <w:sz w:val="24"/>
          <w:szCs w:val="24"/>
        </w:rPr>
      </w:pPr>
      <w:r w:rsidRPr="00C11DEA">
        <w:rPr>
          <w:rFonts w:ascii="Times New Roman" w:hAnsi="Times New Roman" w:cs="Times New Roman"/>
          <w:b/>
          <w:bCs/>
          <w:sz w:val="24"/>
          <w:szCs w:val="24"/>
        </w:rPr>
        <w:t>A brief background on the program</w:t>
      </w:r>
    </w:p>
    <w:p w:rsidR="00072F97" w:rsidRDefault="004F7CCF" w:rsidP="00072F9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program is meant to help over 1000 children who have sickle cell diseas</w:t>
      </w:r>
      <w:r>
        <w:rPr>
          <w:rFonts w:ascii="Times New Roman" w:hAnsi="Times New Roman" w:cs="Times New Roman"/>
          <w:sz w:val="24"/>
          <w:szCs w:val="24"/>
        </w:rPr>
        <w:t>e in Georgia. The program will include the following services that will help in the treatment of sickle cell disease; they include; advanced pain management, reduction of the risk of complication during blood transfusion, good array services and family</w:t>
      </w:r>
      <w:r w:rsidR="00EA10F8">
        <w:rPr>
          <w:rFonts w:ascii="Times New Roman" w:hAnsi="Times New Roman" w:cs="Times New Roman"/>
          <w:sz w:val="24"/>
          <w:szCs w:val="24"/>
        </w:rPr>
        <w:t xml:space="preserve">. The program is meant to help more than 500 children with sickle to live a healthy </w:t>
      </w:r>
      <w:r w:rsidR="005675A9">
        <w:rPr>
          <w:rFonts w:ascii="Times New Roman" w:hAnsi="Times New Roman" w:cs="Times New Roman"/>
          <w:sz w:val="24"/>
          <w:szCs w:val="24"/>
        </w:rPr>
        <w:t xml:space="preserve">life </w:t>
      </w:r>
      <w:r w:rsidR="005675A9">
        <w:rPr>
          <w:rFonts w:ascii="Times New Roman" w:hAnsi="Times New Roman" w:cs="Times New Roman"/>
          <w:bCs/>
          <w:sz w:val="24"/>
          <w:szCs w:val="24"/>
        </w:rPr>
        <w:t>(</w:t>
      </w:r>
      <w:r w:rsidR="005675A9" w:rsidRPr="005675A9">
        <w:rPr>
          <w:rFonts w:ascii="Times New Roman" w:hAnsi="Times New Roman" w:cs="Times New Roman"/>
          <w:bCs/>
          <w:sz w:val="24"/>
          <w:szCs w:val="24"/>
        </w:rPr>
        <w:t>Hulihan</w:t>
      </w:r>
      <w:r w:rsidR="005675A9">
        <w:rPr>
          <w:rFonts w:ascii="Times New Roman" w:hAnsi="Times New Roman" w:cs="Times New Roman"/>
          <w:bCs/>
          <w:sz w:val="24"/>
          <w:szCs w:val="24"/>
        </w:rPr>
        <w:t xml:space="preserve"> et al., 2017). </w:t>
      </w:r>
    </w:p>
    <w:p w:rsidR="000D3809" w:rsidRPr="00072F97" w:rsidRDefault="004F7CCF" w:rsidP="00072F97">
      <w:pPr>
        <w:spacing w:line="480" w:lineRule="auto"/>
        <w:jc w:val="center"/>
        <w:rPr>
          <w:rFonts w:ascii="Times New Roman" w:hAnsi="Times New Roman" w:cs="Times New Roman"/>
          <w:b/>
          <w:sz w:val="24"/>
          <w:szCs w:val="24"/>
        </w:rPr>
      </w:pPr>
      <w:r w:rsidRPr="00EA10F8">
        <w:rPr>
          <w:rFonts w:ascii="Times New Roman" w:hAnsi="Times New Roman" w:cs="Times New Roman"/>
          <w:b/>
          <w:bCs/>
          <w:sz w:val="24"/>
          <w:szCs w:val="24"/>
        </w:rPr>
        <w:t>Proposed Program Design</w:t>
      </w:r>
    </w:p>
    <w:p w:rsidR="00EA10F8" w:rsidRDefault="004F7CCF" w:rsidP="00EA10F8">
      <w:pPr>
        <w:pStyle w:val="ListParagraph"/>
        <w:numPr>
          <w:ilvl w:val="0"/>
          <w:numId w:val="1"/>
        </w:numPr>
        <w:spacing w:line="480" w:lineRule="auto"/>
        <w:rPr>
          <w:rFonts w:ascii="Times New Roman" w:hAnsi="Times New Roman" w:cs="Times New Roman"/>
          <w:b/>
          <w:sz w:val="24"/>
          <w:szCs w:val="24"/>
        </w:rPr>
      </w:pPr>
      <w:r w:rsidRPr="00EA10F8">
        <w:rPr>
          <w:rFonts w:ascii="Times New Roman" w:hAnsi="Times New Roman" w:cs="Times New Roman"/>
          <w:b/>
          <w:sz w:val="24"/>
          <w:szCs w:val="24"/>
        </w:rPr>
        <w:t xml:space="preserve">Program questions </w:t>
      </w:r>
    </w:p>
    <w:p w:rsidR="000F348F" w:rsidRDefault="004F7CCF" w:rsidP="00EA10F8">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How can the death of the sickle cell anaemia children reduced?</w:t>
      </w:r>
    </w:p>
    <w:p w:rsidR="00EA10F8" w:rsidRDefault="004F7CCF" w:rsidP="00EA10F8">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How can sickle cell anaemia children get</w:t>
      </w:r>
      <w:r>
        <w:rPr>
          <w:rFonts w:ascii="Times New Roman" w:hAnsi="Times New Roman" w:cs="Times New Roman"/>
          <w:sz w:val="24"/>
          <w:szCs w:val="24"/>
        </w:rPr>
        <w:t xml:space="preserve"> better treatment?</w:t>
      </w:r>
    </w:p>
    <w:p w:rsidR="000F348F" w:rsidRDefault="004F7CCF" w:rsidP="00B03F9B">
      <w:pPr>
        <w:pStyle w:val="ListParagraph"/>
        <w:numPr>
          <w:ilvl w:val="0"/>
          <w:numId w:val="1"/>
        </w:numPr>
        <w:spacing w:line="480" w:lineRule="auto"/>
        <w:rPr>
          <w:rFonts w:ascii="Times New Roman" w:hAnsi="Times New Roman" w:cs="Times New Roman"/>
          <w:b/>
          <w:bCs/>
          <w:sz w:val="24"/>
          <w:szCs w:val="24"/>
        </w:rPr>
      </w:pPr>
      <w:r w:rsidRPr="00B03F9B">
        <w:rPr>
          <w:rFonts w:ascii="Times New Roman" w:hAnsi="Times New Roman" w:cs="Times New Roman"/>
          <w:b/>
          <w:bCs/>
          <w:sz w:val="24"/>
          <w:szCs w:val="24"/>
        </w:rPr>
        <w:t>Data collection methods and procedures-efforts to control for validity threats</w:t>
      </w:r>
    </w:p>
    <w:p w:rsidR="00F67FB6" w:rsidRDefault="004F7CCF" w:rsidP="00F67FB6">
      <w:pPr>
        <w:pStyle w:val="ListParagraph"/>
        <w:spacing w:line="480" w:lineRule="auto"/>
        <w:ind w:left="1080"/>
        <w:rPr>
          <w:rFonts w:ascii="Times New Roman" w:hAnsi="Times New Roman" w:cs="Times New Roman"/>
          <w:bCs/>
          <w:sz w:val="24"/>
          <w:szCs w:val="24"/>
        </w:rPr>
      </w:pPr>
      <w:r w:rsidRPr="00B03F9B">
        <w:rPr>
          <w:rFonts w:ascii="Times New Roman" w:hAnsi="Times New Roman" w:cs="Times New Roman"/>
          <w:bCs/>
          <w:sz w:val="24"/>
          <w:szCs w:val="24"/>
        </w:rPr>
        <w:t>Data</w:t>
      </w:r>
      <w:r>
        <w:rPr>
          <w:rFonts w:ascii="Times New Roman" w:hAnsi="Times New Roman" w:cs="Times New Roman"/>
          <w:bCs/>
          <w:sz w:val="24"/>
          <w:szCs w:val="24"/>
        </w:rPr>
        <w:t xml:space="preserve"> collection methods, questionnaire, observation and secondary data review in hospitals. For the validity of the data, questionnaires will be analyzed by m</w:t>
      </w:r>
      <w:r>
        <w:rPr>
          <w:rFonts w:ascii="Times New Roman" w:hAnsi="Times New Roman" w:cs="Times New Roman"/>
          <w:bCs/>
          <w:sz w:val="24"/>
          <w:szCs w:val="24"/>
        </w:rPr>
        <w:t xml:space="preserve">edical professions in various health industry and data from the hospitals will be cross-examined by the health reports for the patients for the validity of the numbers. </w:t>
      </w:r>
    </w:p>
    <w:p w:rsidR="00F67FB6" w:rsidRDefault="004F7CCF" w:rsidP="00F67FB6">
      <w:pPr>
        <w:spacing w:line="480" w:lineRule="auto"/>
        <w:ind w:firstLine="720"/>
        <w:rPr>
          <w:rFonts w:ascii="Times New Roman" w:hAnsi="Times New Roman" w:cs="Times New Roman"/>
          <w:b/>
          <w:bCs/>
          <w:sz w:val="24"/>
          <w:szCs w:val="24"/>
        </w:rPr>
      </w:pPr>
      <w:r w:rsidRPr="00F67FB6">
        <w:rPr>
          <w:rFonts w:ascii="Times New Roman" w:hAnsi="Times New Roman" w:cs="Times New Roman"/>
          <w:b/>
          <w:bCs/>
          <w:sz w:val="24"/>
          <w:szCs w:val="24"/>
        </w:rPr>
        <w:lastRenderedPageBreak/>
        <w:t>c)   Theory and application</w:t>
      </w:r>
    </w:p>
    <w:p w:rsidR="006D1740" w:rsidRDefault="004F7CCF" w:rsidP="005675A9">
      <w:pPr>
        <w:spacing w:line="480" w:lineRule="auto"/>
        <w:ind w:left="720" w:firstLine="360"/>
        <w:rPr>
          <w:rFonts w:ascii="Times New Roman" w:hAnsi="Times New Roman" w:cs="Times New Roman"/>
          <w:bCs/>
          <w:sz w:val="24"/>
          <w:szCs w:val="24"/>
        </w:rPr>
      </w:pPr>
      <w:r w:rsidRPr="00F67FB6">
        <w:rPr>
          <w:rFonts w:ascii="Times New Roman" w:hAnsi="Times New Roman" w:cs="Times New Roman"/>
          <w:bCs/>
          <w:sz w:val="24"/>
          <w:szCs w:val="24"/>
        </w:rPr>
        <w:t xml:space="preserve">According to </w:t>
      </w:r>
      <w:r w:rsidR="00823291">
        <w:rPr>
          <w:rFonts w:ascii="Times New Roman" w:hAnsi="Times New Roman" w:cs="Times New Roman"/>
          <w:bCs/>
          <w:sz w:val="24"/>
          <w:szCs w:val="24"/>
        </w:rPr>
        <w:t xml:space="preserve">CDC, sickle cell anaemia affects 100000 people in </w:t>
      </w:r>
      <w:r w:rsidR="00AA5AAD">
        <w:rPr>
          <w:rFonts w:ascii="Times New Roman" w:hAnsi="Times New Roman" w:cs="Times New Roman"/>
          <w:bCs/>
          <w:sz w:val="24"/>
          <w:szCs w:val="24"/>
        </w:rPr>
        <w:t>America,</w:t>
      </w:r>
      <w:r w:rsidR="00823291">
        <w:rPr>
          <w:rFonts w:ascii="Times New Roman" w:hAnsi="Times New Roman" w:cs="Times New Roman"/>
          <w:bCs/>
          <w:sz w:val="24"/>
          <w:szCs w:val="24"/>
        </w:rPr>
        <w:t xml:space="preserve"> in every 13 birth of children, there is one with sickle </w:t>
      </w:r>
      <w:r w:rsidR="005675A9">
        <w:rPr>
          <w:rFonts w:ascii="Times New Roman" w:hAnsi="Times New Roman" w:cs="Times New Roman"/>
          <w:bCs/>
          <w:sz w:val="24"/>
          <w:szCs w:val="24"/>
        </w:rPr>
        <w:t xml:space="preserve">cell trait </w:t>
      </w:r>
      <w:r w:rsidR="005675A9" w:rsidRPr="005675A9">
        <w:rPr>
          <w:rFonts w:ascii="Times New Roman" w:hAnsi="Times New Roman" w:cs="Times New Roman"/>
          <w:bCs/>
          <w:sz w:val="24"/>
          <w:szCs w:val="24"/>
        </w:rPr>
        <w:t>(Hulihan et al., 2017).</w:t>
      </w:r>
      <w:r w:rsidR="00072F97">
        <w:rPr>
          <w:rFonts w:ascii="Times New Roman" w:hAnsi="Times New Roman" w:cs="Times New Roman"/>
          <w:bCs/>
          <w:sz w:val="24"/>
          <w:szCs w:val="24"/>
        </w:rPr>
        <w:t xml:space="preserve"> </w:t>
      </w:r>
      <w:r w:rsidR="00823291">
        <w:rPr>
          <w:rFonts w:ascii="Times New Roman" w:hAnsi="Times New Roman" w:cs="Times New Roman"/>
          <w:bCs/>
          <w:sz w:val="24"/>
          <w:szCs w:val="24"/>
        </w:rPr>
        <w:t>Due to lack of a comprehensive better medication sickle cell anaemia is still at 20% although medication has been improving over.</w:t>
      </w:r>
      <w:r>
        <w:rPr>
          <w:rFonts w:ascii="Times New Roman" w:hAnsi="Times New Roman" w:cs="Times New Roman"/>
          <w:bCs/>
          <w:sz w:val="24"/>
          <w:szCs w:val="24"/>
        </w:rPr>
        <w:t xml:space="preserve"> This will reduce by 18% when this program is introduced.</w:t>
      </w:r>
    </w:p>
    <w:p w:rsidR="006D1740" w:rsidRPr="00AA5AAD" w:rsidRDefault="004F7CCF" w:rsidP="00AA5AAD">
      <w:pPr>
        <w:pStyle w:val="ListParagraph"/>
        <w:numPr>
          <w:ilvl w:val="0"/>
          <w:numId w:val="3"/>
        </w:numPr>
        <w:spacing w:line="480" w:lineRule="auto"/>
        <w:rPr>
          <w:rFonts w:ascii="Times New Roman" w:hAnsi="Times New Roman" w:cs="Times New Roman"/>
          <w:b/>
          <w:bCs/>
          <w:sz w:val="24"/>
          <w:szCs w:val="24"/>
        </w:rPr>
      </w:pPr>
      <w:r w:rsidRPr="00AA5AAD">
        <w:rPr>
          <w:rFonts w:ascii="Times New Roman" w:hAnsi="Times New Roman" w:cs="Times New Roman"/>
          <w:b/>
          <w:bCs/>
          <w:sz w:val="24"/>
          <w:szCs w:val="24"/>
        </w:rPr>
        <w:t>Variables or measures of success</w:t>
      </w:r>
    </w:p>
    <w:p w:rsidR="00AA5AAD" w:rsidRDefault="004F7CCF" w:rsidP="00AA5AAD">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The success of the project will be measured through successful, blood transfusion, bone, marrow transplant, surgery treatment and the reduced fatality of the sickle </w:t>
      </w:r>
      <w:r>
        <w:rPr>
          <w:rFonts w:ascii="Times New Roman" w:hAnsi="Times New Roman" w:cs="Times New Roman"/>
          <w:sz w:val="24"/>
          <w:szCs w:val="24"/>
        </w:rPr>
        <w:t>cell anaemia children.</w:t>
      </w:r>
    </w:p>
    <w:p w:rsidR="00AA5AAD" w:rsidRPr="00AA5AAD" w:rsidRDefault="004F7CCF" w:rsidP="00AA5AAD">
      <w:pPr>
        <w:pStyle w:val="ListParagraph"/>
        <w:numPr>
          <w:ilvl w:val="0"/>
          <w:numId w:val="3"/>
        </w:numPr>
        <w:spacing w:line="480" w:lineRule="auto"/>
        <w:rPr>
          <w:rFonts w:ascii="Times New Roman" w:hAnsi="Times New Roman" w:cs="Times New Roman"/>
          <w:sz w:val="24"/>
          <w:szCs w:val="24"/>
        </w:rPr>
      </w:pPr>
      <w:r w:rsidRPr="00AA5AAD">
        <w:rPr>
          <w:rFonts w:ascii="Times New Roman" w:hAnsi="Times New Roman" w:cs="Times New Roman"/>
          <w:b/>
          <w:bCs/>
          <w:sz w:val="24"/>
          <w:szCs w:val="24"/>
        </w:rPr>
        <w:t xml:space="preserve"> Instruments for data collection</w:t>
      </w:r>
    </w:p>
    <w:p w:rsidR="00516D1C" w:rsidRDefault="004F7CCF" w:rsidP="00AA5AAD">
      <w:pPr>
        <w:pStyle w:val="ListParagraph"/>
        <w:spacing w:line="480" w:lineRule="auto"/>
        <w:ind w:left="1080"/>
        <w:rPr>
          <w:rFonts w:ascii="Times New Roman" w:hAnsi="Times New Roman" w:cs="Times New Roman"/>
          <w:bCs/>
          <w:sz w:val="24"/>
          <w:szCs w:val="24"/>
        </w:rPr>
      </w:pPr>
      <w:r w:rsidRPr="00AA5AAD">
        <w:rPr>
          <w:rFonts w:ascii="Times New Roman" w:hAnsi="Times New Roman" w:cs="Times New Roman"/>
          <w:bCs/>
          <w:sz w:val="24"/>
          <w:szCs w:val="24"/>
        </w:rPr>
        <w:t>Que</w:t>
      </w:r>
      <w:r>
        <w:rPr>
          <w:rFonts w:ascii="Times New Roman" w:hAnsi="Times New Roman" w:cs="Times New Roman"/>
          <w:bCs/>
          <w:sz w:val="24"/>
          <w:szCs w:val="24"/>
        </w:rPr>
        <w:t xml:space="preserve">stionnaires, hospital records, archived documents and observation </w:t>
      </w:r>
    </w:p>
    <w:p w:rsidR="00516D1C" w:rsidRPr="00516D1C" w:rsidRDefault="004F7CCF" w:rsidP="00516D1C">
      <w:pPr>
        <w:pStyle w:val="ListParagraph"/>
        <w:numPr>
          <w:ilvl w:val="0"/>
          <w:numId w:val="3"/>
        </w:numPr>
        <w:spacing w:line="480" w:lineRule="auto"/>
        <w:rPr>
          <w:rFonts w:ascii="Times New Roman" w:hAnsi="Times New Roman" w:cs="Times New Roman"/>
          <w:bCs/>
          <w:sz w:val="24"/>
          <w:szCs w:val="24"/>
        </w:rPr>
      </w:pPr>
      <w:r w:rsidRPr="00516D1C">
        <w:rPr>
          <w:rFonts w:ascii="Times New Roman" w:hAnsi="Times New Roman" w:cs="Times New Roman"/>
          <w:b/>
          <w:bCs/>
          <w:sz w:val="24"/>
          <w:szCs w:val="24"/>
        </w:rPr>
        <w:t>Sampling procedures</w:t>
      </w:r>
      <w:r>
        <w:rPr>
          <w:rFonts w:ascii="Times New Roman" w:hAnsi="Times New Roman" w:cs="Times New Roman"/>
          <w:b/>
          <w:bCs/>
          <w:sz w:val="24"/>
          <w:szCs w:val="24"/>
        </w:rPr>
        <w:t xml:space="preserve"> </w:t>
      </w:r>
    </w:p>
    <w:p w:rsidR="00516D1C" w:rsidRDefault="004F7CCF" w:rsidP="00516D1C">
      <w:pPr>
        <w:pStyle w:val="ListParagraph"/>
        <w:spacing w:line="480" w:lineRule="auto"/>
        <w:ind w:left="1080"/>
        <w:rPr>
          <w:rFonts w:ascii="Times New Roman" w:hAnsi="Times New Roman" w:cs="Times New Roman"/>
          <w:bCs/>
          <w:sz w:val="24"/>
          <w:szCs w:val="24"/>
        </w:rPr>
      </w:pPr>
      <w:r w:rsidRPr="00516D1C">
        <w:rPr>
          <w:rFonts w:ascii="Times New Roman" w:hAnsi="Times New Roman" w:cs="Times New Roman"/>
          <w:bCs/>
          <w:sz w:val="24"/>
          <w:szCs w:val="24"/>
        </w:rPr>
        <w:t>S</w:t>
      </w:r>
      <w:r>
        <w:rPr>
          <w:rFonts w:ascii="Times New Roman" w:hAnsi="Times New Roman" w:cs="Times New Roman"/>
          <w:bCs/>
          <w:sz w:val="24"/>
          <w:szCs w:val="24"/>
        </w:rPr>
        <w:t>nowball</w:t>
      </w:r>
      <w:r w:rsidRPr="00516D1C">
        <w:rPr>
          <w:rFonts w:ascii="Times New Roman" w:hAnsi="Times New Roman" w:cs="Times New Roman"/>
          <w:bCs/>
          <w:sz w:val="24"/>
          <w:szCs w:val="24"/>
        </w:rPr>
        <w:t xml:space="preserve"> sampling,</w:t>
      </w:r>
      <w:r>
        <w:rPr>
          <w:rFonts w:ascii="Times New Roman" w:hAnsi="Times New Roman" w:cs="Times New Roman"/>
          <w:bCs/>
          <w:sz w:val="24"/>
          <w:szCs w:val="24"/>
        </w:rPr>
        <w:t xml:space="preserve"> convenience sampling </w:t>
      </w:r>
    </w:p>
    <w:p w:rsidR="00516D1C" w:rsidRPr="00516D1C" w:rsidRDefault="004F7CCF" w:rsidP="00516D1C">
      <w:pPr>
        <w:pStyle w:val="ListParagraph"/>
        <w:numPr>
          <w:ilvl w:val="0"/>
          <w:numId w:val="3"/>
        </w:numPr>
        <w:spacing w:line="480" w:lineRule="auto"/>
        <w:rPr>
          <w:rFonts w:ascii="Times New Roman" w:hAnsi="Times New Roman" w:cs="Times New Roman"/>
          <w:bCs/>
          <w:sz w:val="24"/>
          <w:szCs w:val="24"/>
        </w:rPr>
      </w:pPr>
      <w:r w:rsidRPr="00516D1C">
        <w:rPr>
          <w:rFonts w:ascii="Times New Roman" w:hAnsi="Times New Roman" w:cs="Times New Roman"/>
          <w:b/>
          <w:bCs/>
          <w:sz w:val="24"/>
          <w:szCs w:val="24"/>
        </w:rPr>
        <w:t>  Planned data analysis procedures and statistics</w:t>
      </w:r>
    </w:p>
    <w:p w:rsidR="00C57E65" w:rsidRDefault="004F7CCF" w:rsidP="00AA5AAD">
      <w:pPr>
        <w:pStyle w:val="ListParagraph"/>
        <w:spacing w:line="480" w:lineRule="auto"/>
        <w:ind w:left="1080"/>
        <w:rPr>
          <w:rFonts w:ascii="Times New Roman" w:hAnsi="Times New Roman" w:cs="Times New Roman"/>
          <w:bCs/>
          <w:sz w:val="24"/>
          <w:szCs w:val="24"/>
        </w:rPr>
      </w:pPr>
      <w:r>
        <w:rPr>
          <w:rFonts w:ascii="Times New Roman" w:hAnsi="Times New Roman" w:cs="Times New Roman"/>
          <w:bCs/>
          <w:sz w:val="24"/>
          <w:szCs w:val="24"/>
        </w:rPr>
        <w:t xml:space="preserve">Use of charts, </w:t>
      </w:r>
      <w:r>
        <w:rPr>
          <w:rFonts w:ascii="Times New Roman" w:hAnsi="Times New Roman" w:cs="Times New Roman"/>
          <w:bCs/>
          <w:sz w:val="24"/>
          <w:szCs w:val="24"/>
        </w:rPr>
        <w:t>tables, graphs, videos and documents</w:t>
      </w:r>
    </w:p>
    <w:p w:rsidR="00C57E65" w:rsidRPr="00C57E65" w:rsidRDefault="004F7CCF" w:rsidP="00C57E65">
      <w:pPr>
        <w:pStyle w:val="ListParagraph"/>
        <w:numPr>
          <w:ilvl w:val="0"/>
          <w:numId w:val="3"/>
        </w:numPr>
        <w:spacing w:line="480" w:lineRule="auto"/>
        <w:rPr>
          <w:rFonts w:ascii="Times New Roman" w:hAnsi="Times New Roman" w:cs="Times New Roman"/>
          <w:bCs/>
          <w:sz w:val="24"/>
          <w:szCs w:val="24"/>
        </w:rPr>
      </w:pPr>
      <w:r w:rsidRPr="00C57E65">
        <w:rPr>
          <w:rFonts w:ascii="Times New Roman" w:hAnsi="Times New Roman" w:cs="Times New Roman"/>
          <w:b/>
          <w:bCs/>
          <w:sz w:val="24"/>
          <w:szCs w:val="24"/>
        </w:rPr>
        <w:t xml:space="preserve"> Timetable or activity chart</w:t>
      </w:r>
    </w:p>
    <w:tbl>
      <w:tblPr>
        <w:tblStyle w:val="TableGrid"/>
        <w:tblW w:w="0" w:type="auto"/>
        <w:tblInd w:w="1080" w:type="dxa"/>
        <w:tblLook w:val="04A0" w:firstRow="1" w:lastRow="0" w:firstColumn="1" w:lastColumn="0" w:noHBand="0" w:noVBand="1"/>
      </w:tblPr>
      <w:tblGrid>
        <w:gridCol w:w="4217"/>
        <w:gridCol w:w="4279"/>
      </w:tblGrid>
      <w:tr w:rsidR="00AD2FE7" w:rsidTr="00C57E65">
        <w:tc>
          <w:tcPr>
            <w:tcW w:w="4675" w:type="dxa"/>
          </w:tcPr>
          <w:p w:rsidR="00C57E65" w:rsidRDefault="004F7CCF" w:rsidP="00C57E65">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Time (month)</w:t>
            </w:r>
          </w:p>
        </w:tc>
        <w:tc>
          <w:tcPr>
            <w:tcW w:w="4675" w:type="dxa"/>
          </w:tcPr>
          <w:p w:rsidR="00C57E65" w:rsidRDefault="004F7CCF" w:rsidP="00C57E65">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 xml:space="preserve">Activity </w:t>
            </w:r>
          </w:p>
        </w:tc>
      </w:tr>
      <w:tr w:rsidR="00AD2FE7" w:rsidTr="00C57E65">
        <w:tc>
          <w:tcPr>
            <w:tcW w:w="4675" w:type="dxa"/>
          </w:tcPr>
          <w:p w:rsidR="00C57E65" w:rsidRDefault="004F7CCF" w:rsidP="00C57E65">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1-</w:t>
            </w:r>
            <w:r w:rsidR="0067772F">
              <w:rPr>
                <w:rFonts w:ascii="Times New Roman" w:hAnsi="Times New Roman" w:cs="Times New Roman"/>
                <w:bCs/>
                <w:sz w:val="24"/>
                <w:szCs w:val="24"/>
              </w:rPr>
              <w:t>3</w:t>
            </w:r>
          </w:p>
        </w:tc>
        <w:tc>
          <w:tcPr>
            <w:tcW w:w="4675" w:type="dxa"/>
          </w:tcPr>
          <w:p w:rsidR="00C57E65" w:rsidRDefault="004F7CCF" w:rsidP="00C57E65">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collection, identification of the area</w:t>
            </w:r>
          </w:p>
        </w:tc>
      </w:tr>
      <w:tr w:rsidR="00AD2FE7" w:rsidTr="00C57E65">
        <w:tc>
          <w:tcPr>
            <w:tcW w:w="4675" w:type="dxa"/>
          </w:tcPr>
          <w:p w:rsidR="00C57E65" w:rsidRDefault="004F7CCF" w:rsidP="00C57E65">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4-6</w:t>
            </w:r>
          </w:p>
        </w:tc>
        <w:tc>
          <w:tcPr>
            <w:tcW w:w="4675" w:type="dxa"/>
          </w:tcPr>
          <w:p w:rsidR="00C57E65" w:rsidRDefault="004F7CCF" w:rsidP="00C57E65">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Marketing of the program</w:t>
            </w:r>
          </w:p>
        </w:tc>
      </w:tr>
      <w:tr w:rsidR="00AD2FE7" w:rsidTr="00C57E65">
        <w:tc>
          <w:tcPr>
            <w:tcW w:w="4675" w:type="dxa"/>
          </w:tcPr>
          <w:p w:rsidR="00C57E65" w:rsidRDefault="004F7CCF" w:rsidP="00C57E65">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6-12</w:t>
            </w:r>
          </w:p>
        </w:tc>
        <w:tc>
          <w:tcPr>
            <w:tcW w:w="4675" w:type="dxa"/>
          </w:tcPr>
          <w:p w:rsidR="00C57E65" w:rsidRDefault="004F7CCF" w:rsidP="00C57E65">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Purchase of treatment equipment and enrolment of the treatment procedure</w:t>
            </w:r>
          </w:p>
        </w:tc>
      </w:tr>
    </w:tbl>
    <w:p w:rsidR="00C57E65" w:rsidRDefault="00C57E65" w:rsidP="00C57E65">
      <w:pPr>
        <w:pStyle w:val="ListParagraph"/>
        <w:spacing w:line="480" w:lineRule="auto"/>
        <w:ind w:left="1080"/>
        <w:rPr>
          <w:rFonts w:ascii="Times New Roman" w:hAnsi="Times New Roman" w:cs="Times New Roman"/>
          <w:bCs/>
          <w:sz w:val="24"/>
          <w:szCs w:val="24"/>
        </w:rPr>
      </w:pPr>
    </w:p>
    <w:p w:rsidR="0067772F" w:rsidRPr="00C57E65" w:rsidRDefault="004F7CCF" w:rsidP="0067772F">
      <w:pPr>
        <w:pStyle w:val="ListParagraph"/>
        <w:numPr>
          <w:ilvl w:val="0"/>
          <w:numId w:val="3"/>
        </w:numPr>
        <w:spacing w:line="480" w:lineRule="auto"/>
        <w:rPr>
          <w:rFonts w:ascii="Times New Roman" w:hAnsi="Times New Roman" w:cs="Times New Roman"/>
          <w:bCs/>
          <w:sz w:val="24"/>
          <w:szCs w:val="24"/>
        </w:rPr>
      </w:pPr>
      <w:r w:rsidRPr="0067772F">
        <w:rPr>
          <w:rFonts w:ascii="Times New Roman" w:hAnsi="Times New Roman" w:cs="Times New Roman"/>
          <w:b/>
          <w:bCs/>
          <w:sz w:val="24"/>
          <w:szCs w:val="24"/>
        </w:rPr>
        <w:t>Program</w:t>
      </w:r>
      <w:r w:rsidRPr="0067772F">
        <w:rPr>
          <w:rFonts w:ascii="Times New Roman" w:hAnsi="Times New Roman" w:cs="Times New Roman"/>
          <w:b/>
          <w:bCs/>
          <w:sz w:val="24"/>
          <w:szCs w:val="24"/>
        </w:rPr>
        <w:t xml:space="preserve"> Activities or Strategies</w:t>
      </w:r>
    </w:p>
    <w:p w:rsidR="00C57E65" w:rsidRDefault="004F7CCF" w:rsidP="00AA5AAD">
      <w:pPr>
        <w:pStyle w:val="ListParagraph"/>
        <w:spacing w:line="480" w:lineRule="auto"/>
        <w:ind w:left="1080"/>
        <w:rPr>
          <w:rFonts w:ascii="Times New Roman" w:hAnsi="Times New Roman" w:cs="Times New Roman"/>
          <w:bCs/>
          <w:sz w:val="24"/>
          <w:szCs w:val="24"/>
        </w:rPr>
      </w:pPr>
      <w:r>
        <w:rPr>
          <w:rFonts w:ascii="Times New Roman" w:hAnsi="Times New Roman" w:cs="Times New Roman"/>
          <w:bCs/>
          <w:sz w:val="24"/>
          <w:szCs w:val="24"/>
        </w:rPr>
        <w:lastRenderedPageBreak/>
        <w:t xml:space="preserve">Data collection on the sickle cell anaemia patients, marketing of the program, </w:t>
      </w:r>
      <w:r w:rsidRPr="0067772F">
        <w:rPr>
          <w:rFonts w:ascii="Times New Roman" w:hAnsi="Times New Roman" w:cs="Times New Roman"/>
          <w:bCs/>
          <w:sz w:val="24"/>
          <w:szCs w:val="24"/>
        </w:rPr>
        <w:t>procurement</w:t>
      </w:r>
      <w:r>
        <w:rPr>
          <w:rFonts w:ascii="Times New Roman" w:hAnsi="Times New Roman" w:cs="Times New Roman"/>
          <w:bCs/>
          <w:sz w:val="24"/>
          <w:szCs w:val="24"/>
        </w:rPr>
        <w:t xml:space="preserve"> of the equipment’s for treatment, beginning of the treatment.</w:t>
      </w:r>
    </w:p>
    <w:p w:rsidR="0067772F" w:rsidRPr="00274B4E" w:rsidRDefault="004F7CCF" w:rsidP="00274B4E">
      <w:pPr>
        <w:pStyle w:val="ListParagraph"/>
        <w:numPr>
          <w:ilvl w:val="0"/>
          <w:numId w:val="3"/>
        </w:numPr>
        <w:spacing w:line="480" w:lineRule="auto"/>
        <w:rPr>
          <w:rFonts w:ascii="Times New Roman" w:hAnsi="Times New Roman" w:cs="Times New Roman"/>
          <w:bCs/>
          <w:sz w:val="24"/>
          <w:szCs w:val="24"/>
        </w:rPr>
      </w:pPr>
      <w:r w:rsidRPr="00274B4E">
        <w:rPr>
          <w:rFonts w:ascii="Times New Roman" w:hAnsi="Times New Roman" w:cs="Times New Roman"/>
          <w:b/>
          <w:bCs/>
          <w:sz w:val="24"/>
          <w:szCs w:val="24"/>
        </w:rPr>
        <w:t>Adapted Inclusion</w:t>
      </w:r>
    </w:p>
    <w:p w:rsidR="00274B4E" w:rsidRDefault="004F7CCF" w:rsidP="00274B4E">
      <w:pPr>
        <w:pStyle w:val="ListParagraph"/>
        <w:spacing w:line="480" w:lineRule="auto"/>
        <w:ind w:left="1080"/>
        <w:rPr>
          <w:rFonts w:ascii="Times New Roman" w:hAnsi="Times New Roman" w:cs="Times New Roman"/>
          <w:bCs/>
          <w:sz w:val="24"/>
          <w:szCs w:val="24"/>
        </w:rPr>
      </w:pPr>
      <w:r>
        <w:rPr>
          <w:rFonts w:ascii="Times New Roman" w:hAnsi="Times New Roman" w:cs="Times New Roman"/>
          <w:bCs/>
          <w:sz w:val="24"/>
          <w:szCs w:val="24"/>
        </w:rPr>
        <w:t xml:space="preserve">Clinical trials, bone marrow transplant and blood </w:t>
      </w:r>
      <w:r>
        <w:rPr>
          <w:rFonts w:ascii="Times New Roman" w:hAnsi="Times New Roman" w:cs="Times New Roman"/>
          <w:bCs/>
          <w:sz w:val="24"/>
          <w:szCs w:val="24"/>
        </w:rPr>
        <w:t>transfusions</w:t>
      </w:r>
    </w:p>
    <w:p w:rsidR="00274B4E" w:rsidRPr="00274B4E" w:rsidRDefault="004F7CCF" w:rsidP="00072F97">
      <w:pPr>
        <w:spacing w:line="480" w:lineRule="auto"/>
        <w:jc w:val="center"/>
        <w:rPr>
          <w:rFonts w:ascii="Times New Roman" w:hAnsi="Times New Roman" w:cs="Times New Roman"/>
          <w:bCs/>
          <w:sz w:val="24"/>
          <w:szCs w:val="24"/>
        </w:rPr>
      </w:pPr>
      <w:r w:rsidRPr="00274B4E">
        <w:rPr>
          <w:rFonts w:ascii="Times New Roman" w:hAnsi="Times New Roman" w:cs="Times New Roman"/>
          <w:b/>
          <w:bCs/>
          <w:sz w:val="24"/>
          <w:szCs w:val="24"/>
        </w:rPr>
        <w:t>The theoretical basis for behaviour change or other and aligned with</w:t>
      </w:r>
    </w:p>
    <w:p w:rsidR="00072F97"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The main goal of the program is to ensure that children with sickle cell anaemia get better treatment so that the children may be relieved from pain or gain control when pai</w:t>
      </w:r>
      <w:r>
        <w:rPr>
          <w:rFonts w:ascii="Times New Roman" w:hAnsi="Times New Roman" w:cs="Times New Roman"/>
          <w:bCs/>
          <w:sz w:val="24"/>
          <w:szCs w:val="24"/>
        </w:rPr>
        <w:t>n strikes.</w:t>
      </w:r>
      <w:r w:rsidR="001F298A">
        <w:rPr>
          <w:rFonts w:ascii="Times New Roman" w:hAnsi="Times New Roman" w:cs="Times New Roman"/>
          <w:bCs/>
          <w:sz w:val="24"/>
          <w:szCs w:val="24"/>
        </w:rPr>
        <w:t xml:space="preserve"> The services of the program include the provision of fresh blood, replacement of the damaged cells. The services reduce treatment complications of the patients, minimization of pain and bleeding </w:t>
      </w:r>
      <w:r w:rsidR="005675A9">
        <w:rPr>
          <w:rFonts w:ascii="Times New Roman" w:hAnsi="Times New Roman" w:cs="Times New Roman"/>
          <w:bCs/>
          <w:sz w:val="24"/>
          <w:szCs w:val="24"/>
        </w:rPr>
        <w:t>in dentistry</w:t>
      </w:r>
      <w:r w:rsidR="005675A9" w:rsidRPr="005675A9">
        <w:rPr>
          <w:rFonts w:ascii="Times New Roman" w:hAnsi="Times New Roman" w:cs="Times New Roman"/>
          <w:bCs/>
          <w:sz w:val="24"/>
          <w:szCs w:val="24"/>
        </w:rPr>
        <w:t xml:space="preserve"> (Hulihan et al., 2017). </w:t>
      </w:r>
    </w:p>
    <w:p w:rsidR="00AA5AAD" w:rsidRDefault="004F7CCF" w:rsidP="00072F97">
      <w:pPr>
        <w:spacing w:line="480" w:lineRule="auto"/>
        <w:jc w:val="center"/>
        <w:rPr>
          <w:rFonts w:ascii="Times New Roman" w:hAnsi="Times New Roman" w:cs="Times New Roman"/>
          <w:bCs/>
          <w:sz w:val="24"/>
          <w:szCs w:val="24"/>
        </w:rPr>
      </w:pPr>
      <w:r w:rsidRPr="001F298A">
        <w:rPr>
          <w:rFonts w:ascii="Times New Roman" w:hAnsi="Times New Roman" w:cs="Times New Roman"/>
          <w:b/>
          <w:bCs/>
          <w:sz w:val="24"/>
          <w:szCs w:val="24"/>
        </w:rPr>
        <w:t xml:space="preserve">Plans for </w:t>
      </w:r>
      <w:r w:rsidRPr="001F298A">
        <w:rPr>
          <w:rFonts w:ascii="Times New Roman" w:hAnsi="Times New Roman" w:cs="Times New Roman"/>
          <w:b/>
          <w:bCs/>
          <w:sz w:val="24"/>
          <w:szCs w:val="24"/>
        </w:rPr>
        <w:t>Presenting &amp; Dissemination of Results</w:t>
      </w:r>
    </w:p>
    <w:p w:rsidR="00072F97" w:rsidRPr="00072F97" w:rsidRDefault="004F7CCF" w:rsidP="00072F97">
      <w:pPr>
        <w:pStyle w:val="ListParagraph"/>
        <w:numPr>
          <w:ilvl w:val="0"/>
          <w:numId w:val="5"/>
        </w:numPr>
        <w:spacing w:line="480" w:lineRule="auto"/>
        <w:rPr>
          <w:rFonts w:ascii="Times New Roman" w:hAnsi="Times New Roman" w:cs="Times New Roman"/>
          <w:b/>
          <w:bCs/>
          <w:sz w:val="24"/>
          <w:szCs w:val="24"/>
        </w:rPr>
      </w:pPr>
      <w:r w:rsidRPr="00072F97">
        <w:rPr>
          <w:rFonts w:ascii="Times New Roman" w:hAnsi="Times New Roman" w:cs="Times New Roman"/>
          <w:b/>
          <w:bCs/>
          <w:sz w:val="24"/>
          <w:szCs w:val="24"/>
        </w:rPr>
        <w:t>Planned manner of presentation</w:t>
      </w:r>
    </w:p>
    <w:p w:rsidR="004765EB" w:rsidRPr="00072F97" w:rsidRDefault="004F7CCF" w:rsidP="00072F97">
      <w:pPr>
        <w:spacing w:line="480" w:lineRule="auto"/>
        <w:ind w:firstLine="720"/>
        <w:rPr>
          <w:rFonts w:ascii="Times New Roman" w:hAnsi="Times New Roman" w:cs="Times New Roman"/>
          <w:b/>
          <w:bCs/>
          <w:sz w:val="24"/>
          <w:szCs w:val="24"/>
        </w:rPr>
      </w:pPr>
      <w:r w:rsidRPr="00072F97">
        <w:rPr>
          <w:rFonts w:ascii="Times New Roman" w:hAnsi="Times New Roman" w:cs="Times New Roman"/>
          <w:bCs/>
          <w:sz w:val="24"/>
          <w:szCs w:val="24"/>
        </w:rPr>
        <w:t xml:space="preserve">I will use informative presentation where I will start with an introduction, data </w:t>
      </w:r>
      <w:r w:rsidR="005675A9" w:rsidRPr="00072F97">
        <w:rPr>
          <w:rFonts w:ascii="Times New Roman" w:hAnsi="Times New Roman" w:cs="Times New Roman"/>
          <w:bCs/>
          <w:sz w:val="24"/>
          <w:szCs w:val="24"/>
        </w:rPr>
        <w:t>analysis,</w:t>
      </w:r>
      <w:r w:rsidRPr="00072F97">
        <w:rPr>
          <w:rFonts w:ascii="Times New Roman" w:hAnsi="Times New Roman" w:cs="Times New Roman"/>
          <w:bCs/>
          <w:sz w:val="24"/>
          <w:szCs w:val="24"/>
        </w:rPr>
        <w:t xml:space="preserve"> project time and place, project proposals, evaluation and budget proportions.</w:t>
      </w:r>
    </w:p>
    <w:p w:rsidR="00DB46F3" w:rsidRPr="00571854" w:rsidRDefault="004F7CCF" w:rsidP="00571854">
      <w:pPr>
        <w:pStyle w:val="ListParagraph"/>
        <w:numPr>
          <w:ilvl w:val="0"/>
          <w:numId w:val="4"/>
        </w:numPr>
        <w:spacing w:line="480" w:lineRule="auto"/>
        <w:rPr>
          <w:rFonts w:ascii="Times New Roman" w:hAnsi="Times New Roman" w:cs="Times New Roman"/>
          <w:b/>
          <w:bCs/>
          <w:sz w:val="24"/>
          <w:szCs w:val="24"/>
        </w:rPr>
      </w:pPr>
      <w:r w:rsidRPr="00571854">
        <w:rPr>
          <w:rFonts w:ascii="Times New Roman" w:hAnsi="Times New Roman" w:cs="Times New Roman"/>
          <w:b/>
          <w:bCs/>
          <w:sz w:val="24"/>
          <w:szCs w:val="24"/>
        </w:rPr>
        <w:t>List of tables, f</w:t>
      </w:r>
      <w:r w:rsidRPr="00571854">
        <w:rPr>
          <w:rFonts w:ascii="Times New Roman" w:hAnsi="Times New Roman" w:cs="Times New Roman"/>
          <w:b/>
          <w:bCs/>
          <w:sz w:val="24"/>
          <w:szCs w:val="24"/>
        </w:rPr>
        <w:t>igures and appendices</w:t>
      </w:r>
    </w:p>
    <w:p w:rsidR="004765EB" w:rsidRDefault="004F7CCF" w:rsidP="004765EB">
      <w:pPr>
        <w:pStyle w:val="ListParagraph"/>
        <w:spacing w:line="480" w:lineRule="auto"/>
        <w:ind w:left="1080"/>
        <w:rPr>
          <w:rFonts w:ascii="Times New Roman" w:hAnsi="Times New Roman" w:cs="Times New Roman"/>
          <w:bCs/>
          <w:sz w:val="24"/>
          <w:szCs w:val="24"/>
        </w:rPr>
      </w:pPr>
      <w:r>
        <w:rPr>
          <w:rFonts w:ascii="Times New Roman" w:hAnsi="Times New Roman" w:cs="Times New Roman"/>
          <w:bCs/>
          <w:sz w:val="24"/>
          <w:szCs w:val="24"/>
        </w:rPr>
        <w:t>Three tables four graphs 1 appendix</w:t>
      </w:r>
    </w:p>
    <w:p w:rsidR="00571854" w:rsidRDefault="004F7CCF" w:rsidP="00571854">
      <w:pPr>
        <w:pStyle w:val="ListParagraph"/>
        <w:numPr>
          <w:ilvl w:val="0"/>
          <w:numId w:val="4"/>
        </w:numPr>
        <w:spacing w:line="480" w:lineRule="auto"/>
        <w:rPr>
          <w:rFonts w:ascii="Times New Roman" w:hAnsi="Times New Roman" w:cs="Times New Roman"/>
          <w:bCs/>
          <w:sz w:val="24"/>
          <w:szCs w:val="24"/>
        </w:rPr>
      </w:pPr>
      <w:r w:rsidRPr="00571854">
        <w:rPr>
          <w:rFonts w:ascii="Times New Roman" w:hAnsi="Times New Roman" w:cs="Times New Roman"/>
          <w:b/>
          <w:bCs/>
          <w:sz w:val="24"/>
          <w:szCs w:val="24"/>
        </w:rPr>
        <w:t>Planned dissemination</w:t>
      </w:r>
    </w:p>
    <w:p w:rsidR="00571854" w:rsidRDefault="004F7CCF" w:rsidP="004765EB">
      <w:pPr>
        <w:pStyle w:val="ListParagraph"/>
        <w:spacing w:line="480" w:lineRule="auto"/>
        <w:ind w:left="1080"/>
        <w:rPr>
          <w:rFonts w:ascii="Times New Roman" w:hAnsi="Times New Roman" w:cs="Times New Roman"/>
          <w:bCs/>
          <w:sz w:val="24"/>
          <w:szCs w:val="24"/>
        </w:rPr>
      </w:pPr>
      <w:r>
        <w:rPr>
          <w:rFonts w:ascii="Times New Roman" w:hAnsi="Times New Roman" w:cs="Times New Roman"/>
          <w:bCs/>
          <w:sz w:val="24"/>
          <w:szCs w:val="24"/>
        </w:rPr>
        <w:t>Post the project in the social media</w:t>
      </w:r>
    </w:p>
    <w:p w:rsidR="00571854" w:rsidRDefault="004F7CCF" w:rsidP="004765EB">
      <w:pPr>
        <w:pStyle w:val="ListParagraph"/>
        <w:spacing w:line="480" w:lineRule="auto"/>
        <w:ind w:left="1080"/>
        <w:rPr>
          <w:rFonts w:ascii="Times New Roman" w:hAnsi="Times New Roman" w:cs="Times New Roman"/>
          <w:bCs/>
          <w:sz w:val="24"/>
          <w:szCs w:val="24"/>
        </w:rPr>
      </w:pPr>
      <w:r>
        <w:rPr>
          <w:rFonts w:ascii="Times New Roman" w:hAnsi="Times New Roman" w:cs="Times New Roman"/>
          <w:bCs/>
          <w:sz w:val="24"/>
          <w:szCs w:val="24"/>
        </w:rPr>
        <w:t xml:space="preserve">Send copies to hospitals </w:t>
      </w:r>
    </w:p>
    <w:p w:rsidR="00571854" w:rsidRPr="00571854" w:rsidRDefault="004F7CCF" w:rsidP="00571854">
      <w:pPr>
        <w:pStyle w:val="ListParagraph"/>
        <w:numPr>
          <w:ilvl w:val="0"/>
          <w:numId w:val="4"/>
        </w:numPr>
        <w:spacing w:line="480" w:lineRule="auto"/>
        <w:rPr>
          <w:rFonts w:ascii="Times New Roman" w:hAnsi="Times New Roman" w:cs="Times New Roman"/>
          <w:bCs/>
          <w:sz w:val="24"/>
          <w:szCs w:val="24"/>
        </w:rPr>
      </w:pPr>
      <w:r w:rsidRPr="00571854">
        <w:rPr>
          <w:rFonts w:ascii="Times New Roman" w:hAnsi="Times New Roman" w:cs="Times New Roman"/>
          <w:b/>
          <w:bCs/>
          <w:sz w:val="24"/>
          <w:szCs w:val="24"/>
        </w:rPr>
        <w:t>Potential use by stakeholders</w:t>
      </w:r>
    </w:p>
    <w:p w:rsidR="00571854" w:rsidRDefault="004F7CCF" w:rsidP="00571854">
      <w:pPr>
        <w:pStyle w:val="ListParagraph"/>
        <w:spacing w:line="480" w:lineRule="auto"/>
        <w:ind w:left="1080"/>
        <w:rPr>
          <w:rFonts w:ascii="Times New Roman" w:hAnsi="Times New Roman" w:cs="Times New Roman"/>
          <w:bCs/>
          <w:sz w:val="24"/>
          <w:szCs w:val="24"/>
        </w:rPr>
      </w:pPr>
      <w:r>
        <w:rPr>
          <w:rFonts w:ascii="Times New Roman" w:hAnsi="Times New Roman" w:cs="Times New Roman"/>
          <w:bCs/>
          <w:sz w:val="24"/>
          <w:szCs w:val="24"/>
        </w:rPr>
        <w:t xml:space="preserve">Families with sickle cell </w:t>
      </w:r>
      <w:r w:rsidR="00DD2D35">
        <w:rPr>
          <w:rFonts w:ascii="Times New Roman" w:hAnsi="Times New Roman" w:cs="Times New Roman"/>
          <w:bCs/>
          <w:sz w:val="24"/>
          <w:szCs w:val="24"/>
        </w:rPr>
        <w:t>patients</w:t>
      </w:r>
    </w:p>
    <w:p w:rsidR="00072F97" w:rsidRDefault="004F7CCF" w:rsidP="00072F97">
      <w:pPr>
        <w:pStyle w:val="ListParagraph"/>
        <w:spacing w:line="480" w:lineRule="auto"/>
        <w:ind w:left="1080"/>
        <w:rPr>
          <w:rFonts w:ascii="Times New Roman" w:hAnsi="Times New Roman" w:cs="Times New Roman"/>
          <w:bCs/>
          <w:sz w:val="24"/>
          <w:szCs w:val="24"/>
        </w:rPr>
      </w:pPr>
      <w:r>
        <w:rPr>
          <w:rFonts w:ascii="Times New Roman" w:hAnsi="Times New Roman" w:cs="Times New Roman"/>
          <w:bCs/>
          <w:sz w:val="24"/>
          <w:szCs w:val="24"/>
        </w:rPr>
        <w:t xml:space="preserve">Hospitals </w:t>
      </w:r>
    </w:p>
    <w:p w:rsidR="00DD2D35" w:rsidRPr="00072F97" w:rsidRDefault="004F7CCF" w:rsidP="00072F97">
      <w:pPr>
        <w:spacing w:line="480" w:lineRule="auto"/>
        <w:jc w:val="center"/>
        <w:rPr>
          <w:rFonts w:ascii="Times New Roman" w:hAnsi="Times New Roman" w:cs="Times New Roman"/>
          <w:bCs/>
          <w:sz w:val="24"/>
          <w:szCs w:val="24"/>
        </w:rPr>
      </w:pPr>
      <w:r w:rsidRPr="00072F97">
        <w:rPr>
          <w:rFonts w:ascii="Times New Roman" w:hAnsi="Times New Roman" w:cs="Times New Roman"/>
          <w:b/>
          <w:bCs/>
          <w:sz w:val="24"/>
          <w:szCs w:val="24"/>
        </w:rPr>
        <w:lastRenderedPageBreak/>
        <w:t>Appendices</w:t>
      </w:r>
    </w:p>
    <w:p w:rsidR="00DD2D35" w:rsidRPr="00072F97" w:rsidRDefault="004F7CCF" w:rsidP="00072F97">
      <w:pPr>
        <w:spacing w:line="480" w:lineRule="auto"/>
        <w:jc w:val="center"/>
        <w:rPr>
          <w:rFonts w:ascii="Times New Roman" w:hAnsi="Times New Roman" w:cs="Times New Roman"/>
          <w:b/>
          <w:bCs/>
          <w:i/>
          <w:sz w:val="24"/>
          <w:szCs w:val="24"/>
        </w:rPr>
      </w:pPr>
      <w:r w:rsidRPr="00072F97">
        <w:rPr>
          <w:rFonts w:ascii="Times New Roman" w:hAnsi="Times New Roman" w:cs="Times New Roman"/>
          <w:b/>
          <w:bCs/>
          <w:i/>
          <w:sz w:val="24"/>
          <w:szCs w:val="24"/>
        </w:rPr>
        <w:t xml:space="preserve">Budget for implementing </w:t>
      </w:r>
      <w:r w:rsidRPr="00072F97">
        <w:rPr>
          <w:rFonts w:ascii="Times New Roman" w:hAnsi="Times New Roman" w:cs="Times New Roman"/>
          <w:b/>
          <w:bCs/>
          <w:i/>
          <w:sz w:val="24"/>
          <w:szCs w:val="24"/>
        </w:rPr>
        <w:t>the evaluation</w:t>
      </w:r>
    </w:p>
    <w:tbl>
      <w:tblPr>
        <w:tblStyle w:val="TableGrid"/>
        <w:tblW w:w="0" w:type="auto"/>
        <w:tblLook w:val="04A0" w:firstRow="1" w:lastRow="0" w:firstColumn="1" w:lastColumn="0" w:noHBand="0" w:noVBand="1"/>
      </w:tblPr>
      <w:tblGrid>
        <w:gridCol w:w="4675"/>
        <w:gridCol w:w="4675"/>
      </w:tblGrid>
      <w:tr w:rsidR="00AD2FE7" w:rsidTr="00DD2D35">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Activities </w:t>
            </w:r>
          </w:p>
        </w:tc>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Cost </w:t>
            </w:r>
          </w:p>
        </w:tc>
      </w:tr>
      <w:tr w:rsidR="00AD2FE7" w:rsidTr="00DD2D35">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Personnel </w:t>
            </w:r>
          </w:p>
        </w:tc>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$ 20, 000</w:t>
            </w:r>
          </w:p>
        </w:tc>
      </w:tr>
      <w:tr w:rsidR="00AD2FE7" w:rsidTr="00DD2D35">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Space or facilities </w:t>
            </w:r>
          </w:p>
        </w:tc>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$ 500000</w:t>
            </w:r>
          </w:p>
        </w:tc>
      </w:tr>
      <w:tr w:rsidR="00AD2FE7" w:rsidTr="00DD2D35">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Office supplies </w:t>
            </w:r>
          </w:p>
        </w:tc>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$1000000</w:t>
            </w:r>
          </w:p>
        </w:tc>
      </w:tr>
      <w:tr w:rsidR="00AD2FE7" w:rsidTr="00DD2D35">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Equipment </w:t>
            </w:r>
          </w:p>
        </w:tc>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$ 800000</w:t>
            </w:r>
          </w:p>
        </w:tc>
      </w:tr>
      <w:tr w:rsidR="00AD2FE7" w:rsidTr="00DD2D35">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Laboratory analysis</w:t>
            </w:r>
          </w:p>
        </w:tc>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$ 200000</w:t>
            </w:r>
          </w:p>
        </w:tc>
      </w:tr>
      <w:tr w:rsidR="00AD2FE7" w:rsidTr="00DD2D35">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Telecommunication </w:t>
            </w:r>
          </w:p>
        </w:tc>
        <w:tc>
          <w:tcPr>
            <w:tcW w:w="4675" w:type="dxa"/>
          </w:tcPr>
          <w:p w:rsidR="00DD2D35" w:rsidRDefault="004F7CCF" w:rsidP="00DD2D35">
            <w:pPr>
              <w:spacing w:line="480" w:lineRule="auto"/>
              <w:rPr>
                <w:rFonts w:ascii="Times New Roman" w:hAnsi="Times New Roman" w:cs="Times New Roman"/>
                <w:bCs/>
                <w:sz w:val="24"/>
                <w:szCs w:val="24"/>
              </w:rPr>
            </w:pPr>
            <w:r>
              <w:rPr>
                <w:rFonts w:ascii="Times New Roman" w:hAnsi="Times New Roman" w:cs="Times New Roman"/>
                <w:bCs/>
                <w:sz w:val="24"/>
                <w:szCs w:val="24"/>
              </w:rPr>
              <w:t>$ 400000</w:t>
            </w:r>
          </w:p>
        </w:tc>
      </w:tr>
    </w:tbl>
    <w:p w:rsidR="00DD2D35" w:rsidRPr="00DD2D35" w:rsidRDefault="00DD2D35" w:rsidP="00DD2D35">
      <w:pPr>
        <w:spacing w:line="480" w:lineRule="auto"/>
        <w:rPr>
          <w:rFonts w:ascii="Times New Roman" w:hAnsi="Times New Roman" w:cs="Times New Roman"/>
          <w:bCs/>
          <w:sz w:val="24"/>
          <w:szCs w:val="24"/>
        </w:rPr>
      </w:pPr>
    </w:p>
    <w:tbl>
      <w:tblPr>
        <w:tblStyle w:val="TableGrid"/>
        <w:tblW w:w="0" w:type="auto"/>
        <w:tblLook w:val="04A0" w:firstRow="1" w:lastRow="0" w:firstColumn="1" w:lastColumn="0" w:noHBand="0" w:noVBand="1"/>
      </w:tblPr>
      <w:tblGrid>
        <w:gridCol w:w="4675"/>
        <w:gridCol w:w="4675"/>
      </w:tblGrid>
      <w:tr w:rsidR="00AD2FE7" w:rsidTr="00DD2D35">
        <w:tc>
          <w:tcPr>
            <w:tcW w:w="4675" w:type="dxa"/>
          </w:tcPr>
          <w:p w:rsidR="00DD2D35"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Postage </w:t>
            </w:r>
          </w:p>
        </w:tc>
        <w:tc>
          <w:tcPr>
            <w:tcW w:w="4675" w:type="dxa"/>
          </w:tcPr>
          <w:p w:rsidR="00DD2D35"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$ 300 000</w:t>
            </w:r>
          </w:p>
        </w:tc>
      </w:tr>
      <w:tr w:rsidR="00AD2FE7" w:rsidTr="00DD2D35">
        <w:tc>
          <w:tcPr>
            <w:tcW w:w="4675" w:type="dxa"/>
          </w:tcPr>
          <w:p w:rsidR="00DD2D35"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Printing and copying </w:t>
            </w:r>
          </w:p>
        </w:tc>
        <w:tc>
          <w:tcPr>
            <w:tcW w:w="4675" w:type="dxa"/>
          </w:tcPr>
          <w:p w:rsidR="00DD2D35"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$ 400000</w:t>
            </w:r>
          </w:p>
        </w:tc>
      </w:tr>
      <w:tr w:rsidR="00AD2FE7" w:rsidTr="00DD2D35">
        <w:tc>
          <w:tcPr>
            <w:tcW w:w="4675" w:type="dxa"/>
          </w:tcPr>
          <w:p w:rsidR="00DD2D35"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Travel </w:t>
            </w:r>
          </w:p>
        </w:tc>
        <w:tc>
          <w:tcPr>
            <w:tcW w:w="4675" w:type="dxa"/>
          </w:tcPr>
          <w:p w:rsidR="00DD2D35"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 xml:space="preserve"> 100,000</w:t>
            </w:r>
          </w:p>
        </w:tc>
      </w:tr>
      <w:tr w:rsidR="00AD2FE7" w:rsidTr="00DD2D35">
        <w:tc>
          <w:tcPr>
            <w:tcW w:w="4675" w:type="dxa"/>
          </w:tcPr>
          <w:p w:rsidR="00DD2D35"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Compensation for individuals providing </w:t>
            </w:r>
          </w:p>
        </w:tc>
        <w:tc>
          <w:tcPr>
            <w:tcW w:w="4675" w:type="dxa"/>
          </w:tcPr>
          <w:p w:rsidR="00DD2D35" w:rsidRDefault="004F7CCF" w:rsidP="006B5100">
            <w:pPr>
              <w:spacing w:line="360" w:lineRule="auto"/>
              <w:rPr>
                <w:rFonts w:ascii="Times New Roman" w:hAnsi="Times New Roman" w:cs="Times New Roman"/>
                <w:bCs/>
                <w:sz w:val="24"/>
                <w:szCs w:val="24"/>
              </w:rPr>
            </w:pPr>
            <w:r>
              <w:rPr>
                <w:rFonts w:ascii="Times New Roman" w:hAnsi="Times New Roman" w:cs="Times New Roman"/>
                <w:bCs/>
                <w:sz w:val="24"/>
                <w:szCs w:val="24"/>
              </w:rPr>
              <w:t>$ 200000</w:t>
            </w:r>
          </w:p>
        </w:tc>
      </w:tr>
      <w:tr w:rsidR="00AD2FE7" w:rsidTr="00DD2D35">
        <w:tc>
          <w:tcPr>
            <w:tcW w:w="4675" w:type="dxa"/>
          </w:tcPr>
          <w:p w:rsidR="006B5100" w:rsidRPr="0004695D" w:rsidRDefault="004F7CCF" w:rsidP="00274B4E">
            <w:pPr>
              <w:spacing w:line="480" w:lineRule="auto"/>
              <w:rPr>
                <w:rFonts w:ascii="Times New Roman" w:hAnsi="Times New Roman" w:cs="Times New Roman"/>
                <w:bCs/>
                <w:sz w:val="24"/>
                <w:szCs w:val="24"/>
              </w:rPr>
            </w:pPr>
            <w:r w:rsidRPr="0004695D">
              <w:rPr>
                <w:rFonts w:ascii="Times New Roman" w:hAnsi="Times New Roman" w:cs="Times New Roman"/>
                <w:bCs/>
                <w:sz w:val="24"/>
                <w:szCs w:val="24"/>
              </w:rPr>
              <w:t>Transcription of audio recordings and/or handwritten data</w:t>
            </w:r>
          </w:p>
        </w:tc>
        <w:tc>
          <w:tcPr>
            <w:tcW w:w="4675" w:type="dxa"/>
          </w:tcPr>
          <w:p w:rsidR="006B5100" w:rsidRDefault="004F7CCF" w:rsidP="006B5100">
            <w:pPr>
              <w:spacing w:line="360" w:lineRule="auto"/>
              <w:rPr>
                <w:rFonts w:ascii="Times New Roman" w:hAnsi="Times New Roman" w:cs="Times New Roman"/>
                <w:bCs/>
                <w:sz w:val="24"/>
                <w:szCs w:val="24"/>
              </w:rPr>
            </w:pPr>
            <w:r>
              <w:rPr>
                <w:rFonts w:ascii="Times New Roman" w:hAnsi="Times New Roman" w:cs="Times New Roman"/>
                <w:bCs/>
                <w:sz w:val="24"/>
                <w:szCs w:val="24"/>
              </w:rPr>
              <w:t>$ 50,000</w:t>
            </w:r>
          </w:p>
        </w:tc>
      </w:tr>
      <w:tr w:rsidR="00AD2FE7" w:rsidTr="00DD2D35">
        <w:tc>
          <w:tcPr>
            <w:tcW w:w="4675" w:type="dxa"/>
          </w:tcPr>
          <w:p w:rsidR="006B5100"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Data entry and / or analysis </w:t>
            </w:r>
          </w:p>
        </w:tc>
        <w:tc>
          <w:tcPr>
            <w:tcW w:w="4675" w:type="dxa"/>
          </w:tcPr>
          <w:p w:rsidR="006B5100" w:rsidRDefault="004F7CCF" w:rsidP="006B5100">
            <w:pPr>
              <w:spacing w:line="360" w:lineRule="auto"/>
              <w:rPr>
                <w:rFonts w:ascii="Times New Roman" w:hAnsi="Times New Roman" w:cs="Times New Roman"/>
                <w:bCs/>
                <w:sz w:val="24"/>
                <w:szCs w:val="24"/>
              </w:rPr>
            </w:pPr>
            <w:r>
              <w:rPr>
                <w:rFonts w:ascii="Times New Roman" w:hAnsi="Times New Roman" w:cs="Times New Roman"/>
                <w:bCs/>
                <w:sz w:val="24"/>
                <w:szCs w:val="24"/>
              </w:rPr>
              <w:t>$ 80,000</w:t>
            </w:r>
          </w:p>
        </w:tc>
      </w:tr>
      <w:tr w:rsidR="00AD2FE7" w:rsidTr="00DD2D35">
        <w:tc>
          <w:tcPr>
            <w:tcW w:w="4675" w:type="dxa"/>
          </w:tcPr>
          <w:p w:rsidR="006B5100"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Inked cost</w:t>
            </w:r>
          </w:p>
        </w:tc>
        <w:tc>
          <w:tcPr>
            <w:tcW w:w="4675" w:type="dxa"/>
          </w:tcPr>
          <w:p w:rsidR="006B5100" w:rsidRDefault="004F7CCF" w:rsidP="006B5100">
            <w:pPr>
              <w:spacing w:line="360" w:lineRule="auto"/>
              <w:rPr>
                <w:rFonts w:ascii="Times New Roman" w:hAnsi="Times New Roman" w:cs="Times New Roman"/>
                <w:bCs/>
                <w:sz w:val="24"/>
                <w:szCs w:val="24"/>
              </w:rPr>
            </w:pPr>
            <w:r>
              <w:rPr>
                <w:rFonts w:ascii="Times New Roman" w:hAnsi="Times New Roman" w:cs="Times New Roman"/>
                <w:bCs/>
                <w:sz w:val="24"/>
                <w:szCs w:val="24"/>
              </w:rPr>
              <w:t>$ 30, 000</w:t>
            </w:r>
          </w:p>
        </w:tc>
      </w:tr>
      <w:tr w:rsidR="00AD2FE7" w:rsidTr="00DD2D35">
        <w:tc>
          <w:tcPr>
            <w:tcW w:w="4675" w:type="dxa"/>
          </w:tcPr>
          <w:p w:rsidR="006B5100"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Indirect costs </w:t>
            </w:r>
          </w:p>
        </w:tc>
        <w:tc>
          <w:tcPr>
            <w:tcW w:w="4675" w:type="dxa"/>
          </w:tcPr>
          <w:p w:rsidR="006B5100" w:rsidRDefault="004F7CCF" w:rsidP="006B5100">
            <w:pPr>
              <w:spacing w:line="360" w:lineRule="auto"/>
              <w:rPr>
                <w:rFonts w:ascii="Times New Roman" w:hAnsi="Times New Roman" w:cs="Times New Roman"/>
                <w:bCs/>
                <w:sz w:val="24"/>
                <w:szCs w:val="24"/>
              </w:rPr>
            </w:pPr>
            <w:r>
              <w:rPr>
                <w:rFonts w:ascii="Times New Roman" w:hAnsi="Times New Roman" w:cs="Times New Roman"/>
                <w:bCs/>
                <w:sz w:val="24"/>
                <w:szCs w:val="24"/>
              </w:rPr>
              <w:t>$ 40, 000</w:t>
            </w:r>
          </w:p>
        </w:tc>
      </w:tr>
    </w:tbl>
    <w:p w:rsidR="00072F97" w:rsidRDefault="00072F97" w:rsidP="00274B4E">
      <w:pPr>
        <w:spacing w:line="480" w:lineRule="auto"/>
        <w:rPr>
          <w:rFonts w:ascii="Times New Roman" w:hAnsi="Times New Roman" w:cs="Times New Roman"/>
          <w:bCs/>
          <w:sz w:val="24"/>
          <w:szCs w:val="24"/>
        </w:rPr>
      </w:pPr>
    </w:p>
    <w:p w:rsidR="00072F97" w:rsidRDefault="00072F97" w:rsidP="00274B4E">
      <w:pPr>
        <w:spacing w:line="480" w:lineRule="auto"/>
        <w:rPr>
          <w:rFonts w:ascii="Times New Roman" w:hAnsi="Times New Roman" w:cs="Times New Roman"/>
          <w:bCs/>
          <w:sz w:val="24"/>
          <w:szCs w:val="24"/>
        </w:rPr>
      </w:pPr>
    </w:p>
    <w:p w:rsidR="00072F97" w:rsidRDefault="00072F97" w:rsidP="00274B4E">
      <w:pPr>
        <w:spacing w:line="480" w:lineRule="auto"/>
        <w:rPr>
          <w:rFonts w:ascii="Times New Roman" w:hAnsi="Times New Roman" w:cs="Times New Roman"/>
          <w:bCs/>
          <w:sz w:val="24"/>
          <w:szCs w:val="24"/>
        </w:rPr>
      </w:pPr>
    </w:p>
    <w:p w:rsidR="00072F97" w:rsidRDefault="004F7CCF" w:rsidP="00072F97">
      <w:pPr>
        <w:spacing w:line="480" w:lineRule="auto"/>
        <w:jc w:val="center"/>
        <w:rPr>
          <w:rFonts w:ascii="Times New Roman" w:hAnsi="Times New Roman" w:cs="Times New Roman"/>
          <w:b/>
          <w:bCs/>
          <w:sz w:val="24"/>
          <w:szCs w:val="24"/>
        </w:rPr>
      </w:pPr>
      <w:r w:rsidRPr="0004695D">
        <w:rPr>
          <w:rFonts w:ascii="Times New Roman" w:hAnsi="Times New Roman" w:cs="Times New Roman"/>
          <w:b/>
          <w:bCs/>
          <w:sz w:val="24"/>
          <w:szCs w:val="24"/>
        </w:rPr>
        <w:lastRenderedPageBreak/>
        <w:t>I</w:t>
      </w:r>
      <w:r w:rsidR="0004695D" w:rsidRPr="0004695D">
        <w:rPr>
          <w:rFonts w:ascii="Times New Roman" w:hAnsi="Times New Roman" w:cs="Times New Roman"/>
          <w:b/>
          <w:bCs/>
          <w:sz w:val="24"/>
          <w:szCs w:val="24"/>
        </w:rPr>
        <w:t>nformal contact</w:t>
      </w:r>
    </w:p>
    <w:p w:rsidR="00072F97" w:rsidRDefault="004F7CCF" w:rsidP="00072F97">
      <w:pPr>
        <w:spacing w:line="480" w:lineRule="auto"/>
        <w:ind w:firstLine="720"/>
        <w:rPr>
          <w:rFonts w:ascii="Times New Roman" w:hAnsi="Times New Roman" w:cs="Times New Roman"/>
          <w:b/>
          <w:bCs/>
          <w:sz w:val="24"/>
          <w:szCs w:val="24"/>
        </w:rPr>
      </w:pPr>
      <w:r w:rsidRPr="0004695D">
        <w:rPr>
          <w:rFonts w:ascii="Times New Roman" w:hAnsi="Times New Roman" w:cs="Times New Roman"/>
          <w:bCs/>
          <w:sz w:val="24"/>
          <w:szCs w:val="24"/>
        </w:rPr>
        <w:t xml:space="preserve">The </w:t>
      </w:r>
      <w:r>
        <w:rPr>
          <w:rFonts w:ascii="Times New Roman" w:hAnsi="Times New Roman" w:cs="Times New Roman"/>
          <w:bCs/>
          <w:sz w:val="24"/>
          <w:szCs w:val="24"/>
        </w:rPr>
        <w:t xml:space="preserve">contract will </w:t>
      </w:r>
      <w:r>
        <w:rPr>
          <w:rFonts w:ascii="Times New Roman" w:hAnsi="Times New Roman" w:cs="Times New Roman"/>
          <w:bCs/>
          <w:sz w:val="24"/>
          <w:szCs w:val="24"/>
        </w:rPr>
        <w:t>be done between the hospital managers in Georgia and the program director to allow the program to take place in their hospital.</w:t>
      </w:r>
    </w:p>
    <w:p w:rsidR="008110AA" w:rsidRPr="00072F97" w:rsidRDefault="004F7CCF" w:rsidP="00072F97">
      <w:pPr>
        <w:spacing w:line="480" w:lineRule="auto"/>
        <w:jc w:val="center"/>
        <w:rPr>
          <w:rFonts w:ascii="Times New Roman" w:hAnsi="Times New Roman" w:cs="Times New Roman"/>
          <w:b/>
          <w:bCs/>
          <w:i/>
          <w:sz w:val="24"/>
          <w:szCs w:val="24"/>
        </w:rPr>
      </w:pPr>
      <w:r w:rsidRPr="00072F97">
        <w:rPr>
          <w:rFonts w:ascii="Times New Roman" w:hAnsi="Times New Roman" w:cs="Times New Roman"/>
          <w:b/>
          <w:bCs/>
          <w:i/>
          <w:sz w:val="24"/>
          <w:szCs w:val="24"/>
        </w:rPr>
        <w:t>Schedule</w:t>
      </w:r>
    </w:p>
    <w:tbl>
      <w:tblPr>
        <w:tblStyle w:val="TableGrid"/>
        <w:tblW w:w="0" w:type="auto"/>
        <w:tblLook w:val="04A0" w:firstRow="1" w:lastRow="0" w:firstColumn="1" w:lastColumn="0" w:noHBand="0" w:noVBand="1"/>
      </w:tblPr>
      <w:tblGrid>
        <w:gridCol w:w="4675"/>
        <w:gridCol w:w="4675"/>
      </w:tblGrid>
      <w:tr w:rsidR="00AD2FE7" w:rsidTr="008110AA">
        <w:tc>
          <w:tcPr>
            <w:tcW w:w="4675" w:type="dxa"/>
          </w:tcPr>
          <w:p w:rsidR="008110AA"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Time  (2020-2021)</w:t>
            </w:r>
          </w:p>
        </w:tc>
        <w:tc>
          <w:tcPr>
            <w:tcW w:w="4675" w:type="dxa"/>
          </w:tcPr>
          <w:p w:rsidR="008110AA"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Activity </w:t>
            </w:r>
          </w:p>
        </w:tc>
      </w:tr>
      <w:tr w:rsidR="00AD2FE7" w:rsidTr="008110AA">
        <w:tc>
          <w:tcPr>
            <w:tcW w:w="4675" w:type="dxa"/>
          </w:tcPr>
          <w:p w:rsidR="008110AA"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December to February  </w:t>
            </w:r>
          </w:p>
        </w:tc>
        <w:tc>
          <w:tcPr>
            <w:tcW w:w="4675" w:type="dxa"/>
          </w:tcPr>
          <w:p w:rsidR="008110AA"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Data collection </w:t>
            </w:r>
          </w:p>
        </w:tc>
      </w:tr>
      <w:tr w:rsidR="00AD2FE7" w:rsidTr="008110AA">
        <w:tc>
          <w:tcPr>
            <w:tcW w:w="4675" w:type="dxa"/>
          </w:tcPr>
          <w:p w:rsidR="008110AA"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March to May </w:t>
            </w:r>
          </w:p>
        </w:tc>
        <w:tc>
          <w:tcPr>
            <w:tcW w:w="4675" w:type="dxa"/>
          </w:tcPr>
          <w:p w:rsidR="008110AA"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Marketing </w:t>
            </w:r>
          </w:p>
        </w:tc>
      </w:tr>
      <w:tr w:rsidR="00AD2FE7" w:rsidTr="008110AA">
        <w:tc>
          <w:tcPr>
            <w:tcW w:w="4675" w:type="dxa"/>
          </w:tcPr>
          <w:p w:rsidR="008110AA"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June to December </w:t>
            </w:r>
          </w:p>
        </w:tc>
        <w:tc>
          <w:tcPr>
            <w:tcW w:w="4675" w:type="dxa"/>
          </w:tcPr>
          <w:p w:rsidR="008110AA" w:rsidRDefault="004F7CCF" w:rsidP="00274B4E">
            <w:pPr>
              <w:spacing w:line="480" w:lineRule="auto"/>
              <w:rPr>
                <w:rFonts w:ascii="Times New Roman" w:hAnsi="Times New Roman" w:cs="Times New Roman"/>
                <w:bCs/>
                <w:sz w:val="24"/>
                <w:szCs w:val="24"/>
              </w:rPr>
            </w:pPr>
            <w:r>
              <w:rPr>
                <w:rFonts w:ascii="Times New Roman" w:hAnsi="Times New Roman" w:cs="Times New Roman"/>
                <w:bCs/>
                <w:sz w:val="24"/>
                <w:szCs w:val="24"/>
              </w:rPr>
              <w:t>Program start</w:t>
            </w:r>
          </w:p>
        </w:tc>
      </w:tr>
    </w:tbl>
    <w:p w:rsidR="00072F97" w:rsidRDefault="00072F97" w:rsidP="003E54EC">
      <w:pPr>
        <w:spacing w:line="480" w:lineRule="auto"/>
        <w:rPr>
          <w:rFonts w:ascii="Times New Roman" w:hAnsi="Times New Roman" w:cs="Times New Roman"/>
          <w:bCs/>
          <w:sz w:val="24"/>
          <w:szCs w:val="24"/>
        </w:rPr>
      </w:pPr>
    </w:p>
    <w:p w:rsidR="00072F97" w:rsidRDefault="004F7CCF" w:rsidP="00072F97">
      <w:pPr>
        <w:spacing w:line="480" w:lineRule="auto"/>
        <w:jc w:val="center"/>
        <w:rPr>
          <w:rFonts w:ascii="Times New Roman" w:hAnsi="Times New Roman" w:cs="Times New Roman"/>
          <w:b/>
          <w:bCs/>
          <w:sz w:val="24"/>
          <w:szCs w:val="24"/>
        </w:rPr>
      </w:pPr>
      <w:r w:rsidRPr="003E54EC">
        <w:rPr>
          <w:rFonts w:ascii="Times New Roman" w:hAnsi="Times New Roman" w:cs="Times New Roman"/>
          <w:b/>
          <w:bCs/>
          <w:sz w:val="24"/>
          <w:szCs w:val="24"/>
        </w:rPr>
        <w:t>Evaluation design and procedures</w:t>
      </w:r>
    </w:p>
    <w:p w:rsidR="001F298A" w:rsidRPr="00072F97" w:rsidRDefault="004F7CCF" w:rsidP="00072F97">
      <w:pPr>
        <w:spacing w:line="480" w:lineRule="auto"/>
        <w:ind w:firstLine="720"/>
        <w:rPr>
          <w:rFonts w:ascii="Times New Roman" w:hAnsi="Times New Roman" w:cs="Times New Roman"/>
          <w:b/>
          <w:bCs/>
          <w:sz w:val="24"/>
          <w:szCs w:val="24"/>
        </w:rPr>
      </w:pPr>
      <w:r>
        <w:rPr>
          <w:rFonts w:ascii="Times New Roman" w:hAnsi="Times New Roman" w:cs="Times New Roman"/>
          <w:bCs/>
          <w:sz w:val="24"/>
          <w:szCs w:val="24"/>
        </w:rPr>
        <w:t xml:space="preserve">Validation of the data of the sickle cell anaemia, questionnaires validation history of the new treatment of the sickle cell anaemia, with new technologies, in blood transfusion, clinical trials and </w:t>
      </w:r>
      <w:r>
        <w:rPr>
          <w:rFonts w:ascii="Times New Roman" w:hAnsi="Times New Roman" w:cs="Times New Roman"/>
          <w:bCs/>
          <w:sz w:val="24"/>
          <w:szCs w:val="24"/>
        </w:rPr>
        <w:t xml:space="preserve">hydroxyurea.  </w:t>
      </w:r>
    </w:p>
    <w:p w:rsidR="007E7B33" w:rsidRDefault="007E7B33" w:rsidP="00274B4E">
      <w:pPr>
        <w:spacing w:line="480" w:lineRule="auto"/>
        <w:rPr>
          <w:rFonts w:ascii="Times New Roman" w:hAnsi="Times New Roman" w:cs="Times New Roman"/>
          <w:bCs/>
          <w:sz w:val="24"/>
          <w:szCs w:val="24"/>
        </w:rPr>
      </w:pPr>
    </w:p>
    <w:p w:rsidR="007E7B33" w:rsidRDefault="007E7B33" w:rsidP="00274B4E">
      <w:pPr>
        <w:spacing w:line="480" w:lineRule="auto"/>
        <w:rPr>
          <w:rFonts w:ascii="Times New Roman" w:hAnsi="Times New Roman" w:cs="Times New Roman"/>
          <w:bCs/>
          <w:sz w:val="24"/>
          <w:szCs w:val="24"/>
        </w:rPr>
      </w:pPr>
    </w:p>
    <w:p w:rsidR="007E7B33" w:rsidRDefault="007E7B33" w:rsidP="00274B4E">
      <w:pPr>
        <w:spacing w:line="480" w:lineRule="auto"/>
        <w:rPr>
          <w:rFonts w:ascii="Times New Roman" w:hAnsi="Times New Roman" w:cs="Times New Roman"/>
          <w:bCs/>
          <w:sz w:val="24"/>
          <w:szCs w:val="24"/>
        </w:rPr>
      </w:pPr>
    </w:p>
    <w:p w:rsidR="007E7B33" w:rsidRDefault="007E7B33" w:rsidP="00274B4E">
      <w:pPr>
        <w:spacing w:line="480" w:lineRule="auto"/>
        <w:rPr>
          <w:rFonts w:ascii="Times New Roman" w:hAnsi="Times New Roman" w:cs="Times New Roman"/>
          <w:bCs/>
          <w:sz w:val="24"/>
          <w:szCs w:val="24"/>
        </w:rPr>
      </w:pPr>
    </w:p>
    <w:p w:rsidR="007E7B33" w:rsidRDefault="007E7B33" w:rsidP="00274B4E">
      <w:pPr>
        <w:spacing w:line="480" w:lineRule="auto"/>
        <w:rPr>
          <w:rFonts w:ascii="Times New Roman" w:hAnsi="Times New Roman" w:cs="Times New Roman"/>
          <w:bCs/>
          <w:sz w:val="24"/>
          <w:szCs w:val="24"/>
        </w:rPr>
      </w:pPr>
    </w:p>
    <w:p w:rsidR="007E7B33" w:rsidRDefault="007E7B33" w:rsidP="00274B4E">
      <w:pPr>
        <w:spacing w:line="480" w:lineRule="auto"/>
        <w:rPr>
          <w:rFonts w:ascii="Times New Roman" w:hAnsi="Times New Roman" w:cs="Times New Roman"/>
          <w:bCs/>
          <w:sz w:val="24"/>
          <w:szCs w:val="24"/>
        </w:rPr>
      </w:pPr>
    </w:p>
    <w:p w:rsidR="007E7B33" w:rsidRDefault="007E7B33" w:rsidP="00274B4E">
      <w:pPr>
        <w:spacing w:line="480" w:lineRule="auto"/>
        <w:rPr>
          <w:rFonts w:ascii="Times New Roman" w:hAnsi="Times New Roman" w:cs="Times New Roman"/>
          <w:bCs/>
          <w:sz w:val="24"/>
          <w:szCs w:val="24"/>
        </w:rPr>
      </w:pPr>
    </w:p>
    <w:p w:rsidR="007E7B33" w:rsidRPr="00072F97" w:rsidRDefault="004F7CCF" w:rsidP="00072F97">
      <w:pPr>
        <w:spacing w:line="480" w:lineRule="auto"/>
        <w:jc w:val="center"/>
        <w:rPr>
          <w:rFonts w:ascii="Times New Roman" w:hAnsi="Times New Roman" w:cs="Times New Roman"/>
          <w:b/>
          <w:bCs/>
          <w:sz w:val="24"/>
          <w:szCs w:val="24"/>
        </w:rPr>
      </w:pPr>
      <w:r w:rsidRPr="00072F97">
        <w:rPr>
          <w:rFonts w:ascii="Times New Roman" w:hAnsi="Times New Roman" w:cs="Times New Roman"/>
          <w:b/>
          <w:bCs/>
          <w:sz w:val="24"/>
          <w:szCs w:val="24"/>
        </w:rPr>
        <w:lastRenderedPageBreak/>
        <w:t>References</w:t>
      </w:r>
    </w:p>
    <w:p w:rsidR="00072F97" w:rsidRPr="00072F97" w:rsidRDefault="004F7CCF" w:rsidP="00072F97">
      <w:pPr>
        <w:spacing w:line="480" w:lineRule="auto"/>
        <w:ind w:left="720" w:hanging="720"/>
        <w:rPr>
          <w:rFonts w:ascii="Times New Roman" w:hAnsi="Times New Roman" w:cs="Times New Roman"/>
          <w:bCs/>
          <w:sz w:val="24"/>
          <w:szCs w:val="24"/>
        </w:rPr>
      </w:pPr>
      <w:r w:rsidRPr="005675A9">
        <w:rPr>
          <w:rFonts w:ascii="Times New Roman" w:hAnsi="Times New Roman" w:cs="Times New Roman"/>
          <w:bCs/>
          <w:sz w:val="24"/>
          <w:szCs w:val="24"/>
        </w:rPr>
        <w:t>Connidis, I. A., Borell, K., &amp; Karlsson, S. G. (2017). Ambivalence and living apart together in later life: A critical research proposal. </w:t>
      </w:r>
      <w:r w:rsidRPr="005675A9">
        <w:rPr>
          <w:rFonts w:ascii="Times New Roman" w:hAnsi="Times New Roman" w:cs="Times New Roman"/>
          <w:bCs/>
          <w:i/>
          <w:iCs/>
          <w:sz w:val="24"/>
          <w:szCs w:val="24"/>
        </w:rPr>
        <w:t>Journal of Marriage and Family</w:t>
      </w:r>
      <w:r w:rsidRPr="005675A9">
        <w:rPr>
          <w:rFonts w:ascii="Times New Roman" w:hAnsi="Times New Roman" w:cs="Times New Roman"/>
          <w:bCs/>
          <w:sz w:val="24"/>
          <w:szCs w:val="24"/>
        </w:rPr>
        <w:t>, </w:t>
      </w:r>
      <w:r w:rsidRPr="005675A9">
        <w:rPr>
          <w:rFonts w:ascii="Times New Roman" w:hAnsi="Times New Roman" w:cs="Times New Roman"/>
          <w:bCs/>
          <w:i/>
          <w:iCs/>
          <w:sz w:val="24"/>
          <w:szCs w:val="24"/>
        </w:rPr>
        <w:t>79</w:t>
      </w:r>
      <w:r w:rsidRPr="005675A9">
        <w:rPr>
          <w:rFonts w:ascii="Times New Roman" w:hAnsi="Times New Roman" w:cs="Times New Roman"/>
          <w:bCs/>
          <w:sz w:val="24"/>
          <w:szCs w:val="24"/>
        </w:rPr>
        <w:t>(5), 1404-1418.</w:t>
      </w:r>
    </w:p>
    <w:p w:rsidR="00072F97" w:rsidRDefault="004F7CCF" w:rsidP="00072F97">
      <w:pPr>
        <w:spacing w:line="480" w:lineRule="auto"/>
        <w:ind w:left="720" w:hanging="720"/>
        <w:rPr>
          <w:rFonts w:ascii="Times New Roman" w:hAnsi="Times New Roman" w:cs="Times New Roman"/>
          <w:bCs/>
          <w:sz w:val="24"/>
          <w:szCs w:val="24"/>
        </w:rPr>
      </w:pPr>
      <w:r w:rsidRPr="005675A9">
        <w:rPr>
          <w:rFonts w:ascii="Times New Roman" w:hAnsi="Times New Roman" w:cs="Times New Roman"/>
          <w:bCs/>
          <w:sz w:val="24"/>
          <w:szCs w:val="24"/>
        </w:rPr>
        <w:t xml:space="preserve">Hulihan, M., Hassell, K. L., </w:t>
      </w:r>
      <w:r w:rsidRPr="005675A9">
        <w:rPr>
          <w:rFonts w:ascii="Times New Roman" w:hAnsi="Times New Roman" w:cs="Times New Roman"/>
          <w:bCs/>
          <w:sz w:val="24"/>
          <w:szCs w:val="24"/>
        </w:rPr>
        <w:t>Raphael, J. L., Smith-Whitley, K., &amp; Thorpe, P. (2017). CDC grand rounds: improving the lives of persons with sickle cell disease. </w:t>
      </w:r>
      <w:r w:rsidRPr="005675A9">
        <w:rPr>
          <w:rFonts w:ascii="Times New Roman" w:hAnsi="Times New Roman" w:cs="Times New Roman"/>
          <w:bCs/>
          <w:i/>
          <w:iCs/>
          <w:sz w:val="24"/>
          <w:szCs w:val="24"/>
        </w:rPr>
        <w:t>Morbidity and Mortality Weekly Report</w:t>
      </w:r>
      <w:r w:rsidRPr="005675A9">
        <w:rPr>
          <w:rFonts w:ascii="Times New Roman" w:hAnsi="Times New Roman" w:cs="Times New Roman"/>
          <w:bCs/>
          <w:sz w:val="24"/>
          <w:szCs w:val="24"/>
        </w:rPr>
        <w:t>, </w:t>
      </w:r>
      <w:r w:rsidRPr="005675A9">
        <w:rPr>
          <w:rFonts w:ascii="Times New Roman" w:hAnsi="Times New Roman" w:cs="Times New Roman"/>
          <w:bCs/>
          <w:i/>
          <w:iCs/>
          <w:sz w:val="24"/>
          <w:szCs w:val="24"/>
        </w:rPr>
        <w:t>66</w:t>
      </w:r>
      <w:r w:rsidRPr="005675A9">
        <w:rPr>
          <w:rFonts w:ascii="Times New Roman" w:hAnsi="Times New Roman" w:cs="Times New Roman"/>
          <w:bCs/>
          <w:sz w:val="24"/>
          <w:szCs w:val="24"/>
        </w:rPr>
        <w:t>(46), 1269.</w:t>
      </w:r>
    </w:p>
    <w:p w:rsidR="00072F97" w:rsidRDefault="004F7CCF" w:rsidP="00072F97">
      <w:pPr>
        <w:spacing w:line="480" w:lineRule="auto"/>
        <w:ind w:left="720" w:hanging="720"/>
        <w:rPr>
          <w:rFonts w:ascii="Times New Roman" w:hAnsi="Times New Roman" w:cs="Times New Roman"/>
          <w:bCs/>
          <w:sz w:val="24"/>
          <w:szCs w:val="24"/>
        </w:rPr>
      </w:pPr>
      <w:r w:rsidRPr="005675A9">
        <w:rPr>
          <w:rFonts w:ascii="Times New Roman" w:hAnsi="Times New Roman" w:cs="Times New Roman"/>
          <w:bCs/>
          <w:sz w:val="24"/>
          <w:szCs w:val="24"/>
        </w:rPr>
        <w:t>Juttukonda, M. R., Lee, C. A., Patel, N. J., Davis, L. T., Waddle, S. L.</w:t>
      </w:r>
      <w:r w:rsidRPr="005675A9">
        <w:rPr>
          <w:rFonts w:ascii="Times New Roman" w:hAnsi="Times New Roman" w:cs="Times New Roman"/>
          <w:bCs/>
          <w:sz w:val="24"/>
          <w:szCs w:val="24"/>
        </w:rPr>
        <w:t>, Gindville, M. C., ... &amp; Jordan, L. C. (2019). Differential cerebral hemometabolic responses to blood transfusions in adults and children with sickle cell anaemia. </w:t>
      </w:r>
      <w:r w:rsidRPr="005675A9">
        <w:rPr>
          <w:rFonts w:ascii="Times New Roman" w:hAnsi="Times New Roman" w:cs="Times New Roman"/>
          <w:bCs/>
          <w:i/>
          <w:iCs/>
          <w:sz w:val="24"/>
          <w:szCs w:val="24"/>
        </w:rPr>
        <w:t>Journal of Magnetic Resonance Imaging</w:t>
      </w:r>
      <w:r w:rsidRPr="005675A9">
        <w:rPr>
          <w:rFonts w:ascii="Times New Roman" w:hAnsi="Times New Roman" w:cs="Times New Roman"/>
          <w:bCs/>
          <w:sz w:val="24"/>
          <w:szCs w:val="24"/>
        </w:rPr>
        <w:t>, </w:t>
      </w:r>
      <w:r w:rsidRPr="005675A9">
        <w:rPr>
          <w:rFonts w:ascii="Times New Roman" w:hAnsi="Times New Roman" w:cs="Times New Roman"/>
          <w:bCs/>
          <w:i/>
          <w:iCs/>
          <w:sz w:val="24"/>
          <w:szCs w:val="24"/>
        </w:rPr>
        <w:t>49</w:t>
      </w:r>
      <w:r w:rsidRPr="005675A9">
        <w:rPr>
          <w:rFonts w:ascii="Times New Roman" w:hAnsi="Times New Roman" w:cs="Times New Roman"/>
          <w:bCs/>
          <w:sz w:val="24"/>
          <w:szCs w:val="24"/>
        </w:rPr>
        <w:t>(2), 466-477.</w:t>
      </w:r>
      <w:bookmarkStart w:id="0" w:name="_GoBack"/>
      <w:bookmarkEnd w:id="0"/>
    </w:p>
    <w:sectPr w:rsidR="00072F97" w:rsidSect="005675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CCF" w:rsidRDefault="004F7CCF">
      <w:pPr>
        <w:spacing w:after="0" w:line="240" w:lineRule="auto"/>
      </w:pPr>
      <w:r>
        <w:separator/>
      </w:r>
    </w:p>
  </w:endnote>
  <w:endnote w:type="continuationSeparator" w:id="0">
    <w:p w:rsidR="004F7CCF" w:rsidRDefault="004F7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CCF" w:rsidRDefault="004F7CCF">
      <w:pPr>
        <w:spacing w:after="0" w:line="240" w:lineRule="auto"/>
      </w:pPr>
      <w:r>
        <w:separator/>
      </w:r>
    </w:p>
  </w:footnote>
  <w:footnote w:type="continuationSeparator" w:id="0">
    <w:p w:rsidR="004F7CCF" w:rsidRDefault="004F7C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32772575"/>
      <w:docPartObj>
        <w:docPartGallery w:val="Page Numbers (Top of Page)"/>
        <w:docPartUnique/>
      </w:docPartObj>
    </w:sdtPr>
    <w:sdtEndPr>
      <w:rPr>
        <w:noProof/>
      </w:rPr>
    </w:sdtEndPr>
    <w:sdtContent>
      <w:p w:rsidR="005675A9" w:rsidRPr="005675A9" w:rsidRDefault="004F7CCF">
        <w:pPr>
          <w:pStyle w:val="Header"/>
          <w:jc w:val="right"/>
          <w:rPr>
            <w:rFonts w:ascii="Times New Roman" w:hAnsi="Times New Roman" w:cs="Times New Roman"/>
            <w:sz w:val="24"/>
            <w:szCs w:val="24"/>
          </w:rPr>
        </w:pPr>
        <w:r w:rsidRPr="005675A9">
          <w:rPr>
            <w:rFonts w:ascii="Times New Roman" w:hAnsi="Times New Roman" w:cs="Times New Roman"/>
            <w:sz w:val="24"/>
            <w:szCs w:val="24"/>
          </w:rPr>
          <w:t xml:space="preserve">HEALTH PROGRAM PROPOSAL                                                                      </w:t>
        </w:r>
        <w:r>
          <w:rPr>
            <w:rFonts w:ascii="Times New Roman" w:hAnsi="Times New Roman" w:cs="Times New Roman"/>
            <w:sz w:val="24"/>
            <w:szCs w:val="24"/>
          </w:rPr>
          <w:t xml:space="preserve">                    </w:t>
        </w:r>
        <w:r w:rsidRPr="005675A9">
          <w:rPr>
            <w:rFonts w:ascii="Times New Roman" w:hAnsi="Times New Roman" w:cs="Times New Roman"/>
            <w:sz w:val="24"/>
            <w:szCs w:val="24"/>
          </w:rPr>
          <w:fldChar w:fldCharType="begin"/>
        </w:r>
        <w:r w:rsidRPr="005675A9">
          <w:rPr>
            <w:rFonts w:ascii="Times New Roman" w:hAnsi="Times New Roman" w:cs="Times New Roman"/>
            <w:sz w:val="24"/>
            <w:szCs w:val="24"/>
          </w:rPr>
          <w:instrText xml:space="preserve"> PAGE   \* MERGEFORMAT </w:instrText>
        </w:r>
        <w:r w:rsidRPr="005675A9">
          <w:rPr>
            <w:rFonts w:ascii="Times New Roman" w:hAnsi="Times New Roman" w:cs="Times New Roman"/>
            <w:sz w:val="24"/>
            <w:szCs w:val="24"/>
          </w:rPr>
          <w:fldChar w:fldCharType="separate"/>
        </w:r>
        <w:r w:rsidR="00932B93">
          <w:rPr>
            <w:rFonts w:ascii="Times New Roman" w:hAnsi="Times New Roman" w:cs="Times New Roman"/>
            <w:noProof/>
            <w:sz w:val="24"/>
            <w:szCs w:val="24"/>
          </w:rPr>
          <w:t>2</w:t>
        </w:r>
        <w:r w:rsidRPr="005675A9">
          <w:rPr>
            <w:rFonts w:ascii="Times New Roman" w:hAnsi="Times New Roman" w:cs="Times New Roman"/>
            <w:noProof/>
            <w:sz w:val="24"/>
            <w:szCs w:val="24"/>
          </w:rPr>
          <w:fldChar w:fldCharType="end"/>
        </w:r>
      </w:p>
    </w:sdtContent>
  </w:sdt>
  <w:p w:rsidR="005675A9" w:rsidRPr="005675A9" w:rsidRDefault="005675A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5A9" w:rsidRPr="00425BF6" w:rsidRDefault="004F7CCF">
    <w:pPr>
      <w:pStyle w:val="Header"/>
      <w:rPr>
        <w:rFonts w:ascii="Times New Roman" w:hAnsi="Times New Roman" w:cs="Times New Roman"/>
        <w:sz w:val="24"/>
        <w:szCs w:val="24"/>
      </w:rPr>
    </w:pPr>
    <w:r w:rsidRPr="00425BF6">
      <w:rPr>
        <w:rFonts w:ascii="Times New Roman" w:hAnsi="Times New Roman" w:cs="Times New Roman"/>
        <w:sz w:val="24"/>
        <w:szCs w:val="24"/>
      </w:rPr>
      <w:t xml:space="preserve">Running </w:t>
    </w:r>
    <w:r w:rsidR="00425BF6" w:rsidRPr="00425BF6">
      <w:rPr>
        <w:rFonts w:ascii="Times New Roman" w:hAnsi="Times New Roman" w:cs="Times New Roman"/>
        <w:sz w:val="24"/>
        <w:szCs w:val="24"/>
      </w:rPr>
      <w:t>head:</w:t>
    </w:r>
    <w:r w:rsidRPr="00425BF6">
      <w:rPr>
        <w:rFonts w:ascii="Times New Roman" w:hAnsi="Times New Roman" w:cs="Times New Roman"/>
        <w:sz w:val="24"/>
        <w:szCs w:val="24"/>
      </w:rPr>
      <w:t xml:space="preserve"> </w:t>
    </w:r>
    <w:r w:rsidR="00425BF6" w:rsidRPr="00425BF6">
      <w:rPr>
        <w:rFonts w:ascii="Times New Roman" w:hAnsi="Times New Roman" w:cs="Times New Roman"/>
        <w:sz w:val="24"/>
        <w:szCs w:val="24"/>
      </w:rPr>
      <w:t xml:space="preserve">HEALTH PROGRAM PROPOSAL                                       </w:t>
    </w:r>
    <w:r w:rsidR="00425BF6">
      <w:rPr>
        <w:rFonts w:ascii="Times New Roman" w:hAnsi="Times New Roman" w:cs="Times New Roman"/>
        <w:sz w:val="24"/>
        <w:szCs w:val="24"/>
      </w:rPr>
      <w:t xml:space="preserve">                              </w:t>
    </w:r>
    <w:r w:rsidR="00425BF6" w:rsidRPr="00425BF6">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E20E4"/>
    <w:multiLevelType w:val="hybridMultilevel"/>
    <w:tmpl w:val="BAE80BCC"/>
    <w:lvl w:ilvl="0" w:tplc="5A42144E">
      <w:start w:val="1"/>
      <w:numFmt w:val="bullet"/>
      <w:lvlText w:val=""/>
      <w:lvlJc w:val="left"/>
      <w:pPr>
        <w:ind w:left="2460" w:hanging="360"/>
      </w:pPr>
      <w:rPr>
        <w:rFonts w:ascii="Wingdings" w:hAnsi="Wingdings" w:hint="default"/>
      </w:rPr>
    </w:lvl>
    <w:lvl w:ilvl="1" w:tplc="4992B5E6" w:tentative="1">
      <w:start w:val="1"/>
      <w:numFmt w:val="bullet"/>
      <w:lvlText w:val="o"/>
      <w:lvlJc w:val="left"/>
      <w:pPr>
        <w:ind w:left="3180" w:hanging="360"/>
      </w:pPr>
      <w:rPr>
        <w:rFonts w:ascii="Courier New" w:hAnsi="Courier New" w:cs="Courier New" w:hint="default"/>
      </w:rPr>
    </w:lvl>
    <w:lvl w:ilvl="2" w:tplc="AD542016" w:tentative="1">
      <w:start w:val="1"/>
      <w:numFmt w:val="bullet"/>
      <w:lvlText w:val=""/>
      <w:lvlJc w:val="left"/>
      <w:pPr>
        <w:ind w:left="3900" w:hanging="360"/>
      </w:pPr>
      <w:rPr>
        <w:rFonts w:ascii="Wingdings" w:hAnsi="Wingdings" w:hint="default"/>
      </w:rPr>
    </w:lvl>
    <w:lvl w:ilvl="3" w:tplc="4C2A541E" w:tentative="1">
      <w:start w:val="1"/>
      <w:numFmt w:val="bullet"/>
      <w:lvlText w:val=""/>
      <w:lvlJc w:val="left"/>
      <w:pPr>
        <w:ind w:left="4620" w:hanging="360"/>
      </w:pPr>
      <w:rPr>
        <w:rFonts w:ascii="Symbol" w:hAnsi="Symbol" w:hint="default"/>
      </w:rPr>
    </w:lvl>
    <w:lvl w:ilvl="4" w:tplc="9A845CD6" w:tentative="1">
      <w:start w:val="1"/>
      <w:numFmt w:val="bullet"/>
      <w:lvlText w:val="o"/>
      <w:lvlJc w:val="left"/>
      <w:pPr>
        <w:ind w:left="5340" w:hanging="360"/>
      </w:pPr>
      <w:rPr>
        <w:rFonts w:ascii="Courier New" w:hAnsi="Courier New" w:cs="Courier New" w:hint="default"/>
      </w:rPr>
    </w:lvl>
    <w:lvl w:ilvl="5" w:tplc="D3D8A5C0" w:tentative="1">
      <w:start w:val="1"/>
      <w:numFmt w:val="bullet"/>
      <w:lvlText w:val=""/>
      <w:lvlJc w:val="left"/>
      <w:pPr>
        <w:ind w:left="6060" w:hanging="360"/>
      </w:pPr>
      <w:rPr>
        <w:rFonts w:ascii="Wingdings" w:hAnsi="Wingdings" w:hint="default"/>
      </w:rPr>
    </w:lvl>
    <w:lvl w:ilvl="6" w:tplc="59F80DDE" w:tentative="1">
      <w:start w:val="1"/>
      <w:numFmt w:val="bullet"/>
      <w:lvlText w:val=""/>
      <w:lvlJc w:val="left"/>
      <w:pPr>
        <w:ind w:left="6780" w:hanging="360"/>
      </w:pPr>
      <w:rPr>
        <w:rFonts w:ascii="Symbol" w:hAnsi="Symbol" w:hint="default"/>
      </w:rPr>
    </w:lvl>
    <w:lvl w:ilvl="7" w:tplc="48321DF0" w:tentative="1">
      <w:start w:val="1"/>
      <w:numFmt w:val="bullet"/>
      <w:lvlText w:val="o"/>
      <w:lvlJc w:val="left"/>
      <w:pPr>
        <w:ind w:left="7500" w:hanging="360"/>
      </w:pPr>
      <w:rPr>
        <w:rFonts w:ascii="Courier New" w:hAnsi="Courier New" w:cs="Courier New" w:hint="default"/>
      </w:rPr>
    </w:lvl>
    <w:lvl w:ilvl="8" w:tplc="E2D6CCC8" w:tentative="1">
      <w:start w:val="1"/>
      <w:numFmt w:val="bullet"/>
      <w:lvlText w:val=""/>
      <w:lvlJc w:val="left"/>
      <w:pPr>
        <w:ind w:left="8220" w:hanging="360"/>
      </w:pPr>
      <w:rPr>
        <w:rFonts w:ascii="Wingdings" w:hAnsi="Wingdings" w:hint="default"/>
      </w:rPr>
    </w:lvl>
  </w:abstractNum>
  <w:abstractNum w:abstractNumId="1">
    <w:nsid w:val="2B9B0B80"/>
    <w:multiLevelType w:val="hybridMultilevel"/>
    <w:tmpl w:val="65F4D0D4"/>
    <w:lvl w:ilvl="0" w:tplc="DD7673C6">
      <w:start w:val="4"/>
      <w:numFmt w:val="lowerLetter"/>
      <w:lvlText w:val="%1)"/>
      <w:lvlJc w:val="left"/>
      <w:pPr>
        <w:ind w:left="1080" w:hanging="360"/>
      </w:pPr>
      <w:rPr>
        <w:rFonts w:hint="default"/>
      </w:rPr>
    </w:lvl>
    <w:lvl w:ilvl="1" w:tplc="F078CA44" w:tentative="1">
      <w:start w:val="1"/>
      <w:numFmt w:val="lowerLetter"/>
      <w:lvlText w:val="%2."/>
      <w:lvlJc w:val="left"/>
      <w:pPr>
        <w:ind w:left="1800" w:hanging="360"/>
      </w:pPr>
    </w:lvl>
    <w:lvl w:ilvl="2" w:tplc="4FC4823A" w:tentative="1">
      <w:start w:val="1"/>
      <w:numFmt w:val="lowerRoman"/>
      <w:lvlText w:val="%3."/>
      <w:lvlJc w:val="right"/>
      <w:pPr>
        <w:ind w:left="2520" w:hanging="180"/>
      </w:pPr>
    </w:lvl>
    <w:lvl w:ilvl="3" w:tplc="805A84AE" w:tentative="1">
      <w:start w:val="1"/>
      <w:numFmt w:val="decimal"/>
      <w:lvlText w:val="%4."/>
      <w:lvlJc w:val="left"/>
      <w:pPr>
        <w:ind w:left="3240" w:hanging="360"/>
      </w:pPr>
    </w:lvl>
    <w:lvl w:ilvl="4" w:tplc="9AE4B0F6" w:tentative="1">
      <w:start w:val="1"/>
      <w:numFmt w:val="lowerLetter"/>
      <w:lvlText w:val="%5."/>
      <w:lvlJc w:val="left"/>
      <w:pPr>
        <w:ind w:left="3960" w:hanging="360"/>
      </w:pPr>
    </w:lvl>
    <w:lvl w:ilvl="5" w:tplc="788271A0" w:tentative="1">
      <w:start w:val="1"/>
      <w:numFmt w:val="lowerRoman"/>
      <w:lvlText w:val="%6."/>
      <w:lvlJc w:val="right"/>
      <w:pPr>
        <w:ind w:left="4680" w:hanging="180"/>
      </w:pPr>
    </w:lvl>
    <w:lvl w:ilvl="6" w:tplc="A286736E" w:tentative="1">
      <w:start w:val="1"/>
      <w:numFmt w:val="decimal"/>
      <w:lvlText w:val="%7."/>
      <w:lvlJc w:val="left"/>
      <w:pPr>
        <w:ind w:left="5400" w:hanging="360"/>
      </w:pPr>
    </w:lvl>
    <w:lvl w:ilvl="7" w:tplc="CC8CAE00" w:tentative="1">
      <w:start w:val="1"/>
      <w:numFmt w:val="lowerLetter"/>
      <w:lvlText w:val="%8."/>
      <w:lvlJc w:val="left"/>
      <w:pPr>
        <w:ind w:left="6120" w:hanging="360"/>
      </w:pPr>
    </w:lvl>
    <w:lvl w:ilvl="8" w:tplc="A156CC3A" w:tentative="1">
      <w:start w:val="1"/>
      <w:numFmt w:val="lowerRoman"/>
      <w:lvlText w:val="%9."/>
      <w:lvlJc w:val="right"/>
      <w:pPr>
        <w:ind w:left="6840" w:hanging="180"/>
      </w:pPr>
    </w:lvl>
  </w:abstractNum>
  <w:abstractNum w:abstractNumId="2">
    <w:nsid w:val="4AC35A98"/>
    <w:multiLevelType w:val="hybridMultilevel"/>
    <w:tmpl w:val="E90AA3D8"/>
    <w:lvl w:ilvl="0" w:tplc="B03A4BA0">
      <w:start w:val="2"/>
      <w:numFmt w:val="lowerLetter"/>
      <w:lvlText w:val="%1)"/>
      <w:lvlJc w:val="left"/>
      <w:pPr>
        <w:ind w:left="1080" w:hanging="360"/>
      </w:pPr>
      <w:rPr>
        <w:rFonts w:hint="default"/>
      </w:rPr>
    </w:lvl>
    <w:lvl w:ilvl="1" w:tplc="C5060354" w:tentative="1">
      <w:start w:val="1"/>
      <w:numFmt w:val="lowerLetter"/>
      <w:lvlText w:val="%2."/>
      <w:lvlJc w:val="left"/>
      <w:pPr>
        <w:ind w:left="1800" w:hanging="360"/>
      </w:pPr>
    </w:lvl>
    <w:lvl w:ilvl="2" w:tplc="E730B5E2" w:tentative="1">
      <w:start w:val="1"/>
      <w:numFmt w:val="lowerRoman"/>
      <w:lvlText w:val="%3."/>
      <w:lvlJc w:val="right"/>
      <w:pPr>
        <w:ind w:left="2520" w:hanging="180"/>
      </w:pPr>
    </w:lvl>
    <w:lvl w:ilvl="3" w:tplc="4FCE02E4" w:tentative="1">
      <w:start w:val="1"/>
      <w:numFmt w:val="decimal"/>
      <w:lvlText w:val="%4."/>
      <w:lvlJc w:val="left"/>
      <w:pPr>
        <w:ind w:left="3240" w:hanging="360"/>
      </w:pPr>
    </w:lvl>
    <w:lvl w:ilvl="4" w:tplc="53DCA922" w:tentative="1">
      <w:start w:val="1"/>
      <w:numFmt w:val="lowerLetter"/>
      <w:lvlText w:val="%5."/>
      <w:lvlJc w:val="left"/>
      <w:pPr>
        <w:ind w:left="3960" w:hanging="360"/>
      </w:pPr>
    </w:lvl>
    <w:lvl w:ilvl="5" w:tplc="317CC8A2" w:tentative="1">
      <w:start w:val="1"/>
      <w:numFmt w:val="lowerRoman"/>
      <w:lvlText w:val="%6."/>
      <w:lvlJc w:val="right"/>
      <w:pPr>
        <w:ind w:left="4680" w:hanging="180"/>
      </w:pPr>
    </w:lvl>
    <w:lvl w:ilvl="6" w:tplc="77AC9F28" w:tentative="1">
      <w:start w:val="1"/>
      <w:numFmt w:val="decimal"/>
      <w:lvlText w:val="%7."/>
      <w:lvlJc w:val="left"/>
      <w:pPr>
        <w:ind w:left="5400" w:hanging="360"/>
      </w:pPr>
    </w:lvl>
    <w:lvl w:ilvl="7" w:tplc="2CEA7E20" w:tentative="1">
      <w:start w:val="1"/>
      <w:numFmt w:val="lowerLetter"/>
      <w:lvlText w:val="%8."/>
      <w:lvlJc w:val="left"/>
      <w:pPr>
        <w:ind w:left="6120" w:hanging="360"/>
      </w:pPr>
    </w:lvl>
    <w:lvl w:ilvl="8" w:tplc="143A45E4" w:tentative="1">
      <w:start w:val="1"/>
      <w:numFmt w:val="lowerRoman"/>
      <w:lvlText w:val="%9."/>
      <w:lvlJc w:val="right"/>
      <w:pPr>
        <w:ind w:left="6840" w:hanging="180"/>
      </w:pPr>
    </w:lvl>
  </w:abstractNum>
  <w:abstractNum w:abstractNumId="3">
    <w:nsid w:val="4C117094"/>
    <w:multiLevelType w:val="hybridMultilevel"/>
    <w:tmpl w:val="6B04F0CA"/>
    <w:lvl w:ilvl="0" w:tplc="559CA7EC">
      <w:start w:val="1"/>
      <w:numFmt w:val="lowerLetter"/>
      <w:lvlText w:val="%1)"/>
      <w:lvlJc w:val="left"/>
      <w:pPr>
        <w:ind w:left="1080" w:hanging="360"/>
      </w:pPr>
      <w:rPr>
        <w:rFonts w:hint="default"/>
      </w:rPr>
    </w:lvl>
    <w:lvl w:ilvl="1" w:tplc="AB5670F4" w:tentative="1">
      <w:start w:val="1"/>
      <w:numFmt w:val="lowerLetter"/>
      <w:lvlText w:val="%2."/>
      <w:lvlJc w:val="left"/>
      <w:pPr>
        <w:ind w:left="1800" w:hanging="360"/>
      </w:pPr>
    </w:lvl>
    <w:lvl w:ilvl="2" w:tplc="ADB22A34" w:tentative="1">
      <w:start w:val="1"/>
      <w:numFmt w:val="lowerRoman"/>
      <w:lvlText w:val="%3."/>
      <w:lvlJc w:val="right"/>
      <w:pPr>
        <w:ind w:left="2520" w:hanging="180"/>
      </w:pPr>
    </w:lvl>
    <w:lvl w:ilvl="3" w:tplc="5470C9CA" w:tentative="1">
      <w:start w:val="1"/>
      <w:numFmt w:val="decimal"/>
      <w:lvlText w:val="%4."/>
      <w:lvlJc w:val="left"/>
      <w:pPr>
        <w:ind w:left="3240" w:hanging="360"/>
      </w:pPr>
    </w:lvl>
    <w:lvl w:ilvl="4" w:tplc="E96ECC8E" w:tentative="1">
      <w:start w:val="1"/>
      <w:numFmt w:val="lowerLetter"/>
      <w:lvlText w:val="%5."/>
      <w:lvlJc w:val="left"/>
      <w:pPr>
        <w:ind w:left="3960" w:hanging="360"/>
      </w:pPr>
    </w:lvl>
    <w:lvl w:ilvl="5" w:tplc="E09EC1F8" w:tentative="1">
      <w:start w:val="1"/>
      <w:numFmt w:val="lowerRoman"/>
      <w:lvlText w:val="%6."/>
      <w:lvlJc w:val="right"/>
      <w:pPr>
        <w:ind w:left="4680" w:hanging="180"/>
      </w:pPr>
    </w:lvl>
    <w:lvl w:ilvl="6" w:tplc="ECEA67D6" w:tentative="1">
      <w:start w:val="1"/>
      <w:numFmt w:val="decimal"/>
      <w:lvlText w:val="%7."/>
      <w:lvlJc w:val="left"/>
      <w:pPr>
        <w:ind w:left="5400" w:hanging="360"/>
      </w:pPr>
    </w:lvl>
    <w:lvl w:ilvl="7" w:tplc="084CAC8E" w:tentative="1">
      <w:start w:val="1"/>
      <w:numFmt w:val="lowerLetter"/>
      <w:lvlText w:val="%8."/>
      <w:lvlJc w:val="left"/>
      <w:pPr>
        <w:ind w:left="6120" w:hanging="360"/>
      </w:pPr>
    </w:lvl>
    <w:lvl w:ilvl="8" w:tplc="30546E82" w:tentative="1">
      <w:start w:val="1"/>
      <w:numFmt w:val="lowerRoman"/>
      <w:lvlText w:val="%9."/>
      <w:lvlJc w:val="right"/>
      <w:pPr>
        <w:ind w:left="6840" w:hanging="180"/>
      </w:pPr>
    </w:lvl>
  </w:abstractNum>
  <w:abstractNum w:abstractNumId="4">
    <w:nsid w:val="627E4768"/>
    <w:multiLevelType w:val="hybridMultilevel"/>
    <w:tmpl w:val="BB648514"/>
    <w:lvl w:ilvl="0" w:tplc="A30ED596">
      <w:start w:val="1"/>
      <w:numFmt w:val="lowerLetter"/>
      <w:lvlText w:val="%1)"/>
      <w:lvlJc w:val="left"/>
      <w:pPr>
        <w:ind w:left="1080" w:hanging="360"/>
      </w:pPr>
      <w:rPr>
        <w:rFonts w:hint="default"/>
      </w:rPr>
    </w:lvl>
    <w:lvl w:ilvl="1" w:tplc="83225056" w:tentative="1">
      <w:start w:val="1"/>
      <w:numFmt w:val="lowerLetter"/>
      <w:lvlText w:val="%2."/>
      <w:lvlJc w:val="left"/>
      <w:pPr>
        <w:ind w:left="1800" w:hanging="360"/>
      </w:pPr>
    </w:lvl>
    <w:lvl w:ilvl="2" w:tplc="7B56FC3C" w:tentative="1">
      <w:start w:val="1"/>
      <w:numFmt w:val="lowerRoman"/>
      <w:lvlText w:val="%3."/>
      <w:lvlJc w:val="right"/>
      <w:pPr>
        <w:ind w:left="2520" w:hanging="180"/>
      </w:pPr>
    </w:lvl>
    <w:lvl w:ilvl="3" w:tplc="0C964C06" w:tentative="1">
      <w:start w:val="1"/>
      <w:numFmt w:val="decimal"/>
      <w:lvlText w:val="%4."/>
      <w:lvlJc w:val="left"/>
      <w:pPr>
        <w:ind w:left="3240" w:hanging="360"/>
      </w:pPr>
    </w:lvl>
    <w:lvl w:ilvl="4" w:tplc="DA26663C" w:tentative="1">
      <w:start w:val="1"/>
      <w:numFmt w:val="lowerLetter"/>
      <w:lvlText w:val="%5."/>
      <w:lvlJc w:val="left"/>
      <w:pPr>
        <w:ind w:left="3960" w:hanging="360"/>
      </w:pPr>
    </w:lvl>
    <w:lvl w:ilvl="5" w:tplc="81A66302" w:tentative="1">
      <w:start w:val="1"/>
      <w:numFmt w:val="lowerRoman"/>
      <w:lvlText w:val="%6."/>
      <w:lvlJc w:val="right"/>
      <w:pPr>
        <w:ind w:left="4680" w:hanging="180"/>
      </w:pPr>
    </w:lvl>
    <w:lvl w:ilvl="6" w:tplc="B1DE0B92" w:tentative="1">
      <w:start w:val="1"/>
      <w:numFmt w:val="decimal"/>
      <w:lvlText w:val="%7."/>
      <w:lvlJc w:val="left"/>
      <w:pPr>
        <w:ind w:left="5400" w:hanging="360"/>
      </w:pPr>
    </w:lvl>
    <w:lvl w:ilvl="7" w:tplc="649ACCA4" w:tentative="1">
      <w:start w:val="1"/>
      <w:numFmt w:val="lowerLetter"/>
      <w:lvlText w:val="%8."/>
      <w:lvlJc w:val="left"/>
      <w:pPr>
        <w:ind w:left="6120" w:hanging="360"/>
      </w:pPr>
    </w:lvl>
    <w:lvl w:ilvl="8" w:tplc="63C61792"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256"/>
    <w:rsid w:val="0004695D"/>
    <w:rsid w:val="00072F97"/>
    <w:rsid w:val="000D3809"/>
    <w:rsid w:val="000F348F"/>
    <w:rsid w:val="001B6BAB"/>
    <w:rsid w:val="001F298A"/>
    <w:rsid w:val="00274B4E"/>
    <w:rsid w:val="00380A3F"/>
    <w:rsid w:val="003E54EC"/>
    <w:rsid w:val="00425BF6"/>
    <w:rsid w:val="004765EB"/>
    <w:rsid w:val="004F6361"/>
    <w:rsid w:val="004F7CCF"/>
    <w:rsid w:val="00516D1C"/>
    <w:rsid w:val="005675A9"/>
    <w:rsid w:val="00571854"/>
    <w:rsid w:val="00626C0B"/>
    <w:rsid w:val="0067772F"/>
    <w:rsid w:val="006B5100"/>
    <w:rsid w:val="006D1740"/>
    <w:rsid w:val="007E7B33"/>
    <w:rsid w:val="008110AA"/>
    <w:rsid w:val="008113CC"/>
    <w:rsid w:val="0082267E"/>
    <w:rsid w:val="00823291"/>
    <w:rsid w:val="00932B93"/>
    <w:rsid w:val="00AA5AAD"/>
    <w:rsid w:val="00AD2FE7"/>
    <w:rsid w:val="00B03F9B"/>
    <w:rsid w:val="00C11DEA"/>
    <w:rsid w:val="00C57E65"/>
    <w:rsid w:val="00DB46F3"/>
    <w:rsid w:val="00DD2D35"/>
    <w:rsid w:val="00EA0256"/>
    <w:rsid w:val="00EA10F8"/>
    <w:rsid w:val="00F24D61"/>
    <w:rsid w:val="00F67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0F8"/>
    <w:pPr>
      <w:ind w:left="720"/>
      <w:contextualSpacing/>
    </w:pPr>
  </w:style>
  <w:style w:type="table" w:styleId="TableGrid">
    <w:name w:val="Table Grid"/>
    <w:basedOn w:val="TableNormal"/>
    <w:uiPriority w:val="39"/>
    <w:rsid w:val="00C57E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67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5A9"/>
  </w:style>
  <w:style w:type="paragraph" w:styleId="Footer">
    <w:name w:val="footer"/>
    <w:basedOn w:val="Normal"/>
    <w:link w:val="FooterChar"/>
    <w:uiPriority w:val="99"/>
    <w:unhideWhenUsed/>
    <w:rsid w:val="00567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5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0F8"/>
    <w:pPr>
      <w:ind w:left="720"/>
      <w:contextualSpacing/>
    </w:pPr>
  </w:style>
  <w:style w:type="table" w:styleId="TableGrid">
    <w:name w:val="Table Grid"/>
    <w:basedOn w:val="TableNormal"/>
    <w:uiPriority w:val="39"/>
    <w:rsid w:val="00C57E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67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5A9"/>
  </w:style>
  <w:style w:type="paragraph" w:styleId="Footer">
    <w:name w:val="footer"/>
    <w:basedOn w:val="Normal"/>
    <w:link w:val="FooterChar"/>
    <w:uiPriority w:val="99"/>
    <w:unhideWhenUsed/>
    <w:rsid w:val="00567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2020-11-23T17:48:00Z</dcterms:created>
  <dcterms:modified xsi:type="dcterms:W3CDTF">2020-11-23T17:48:00Z</dcterms:modified>
</cp:coreProperties>
</file>